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71" w:rsidRPr="00076A5C" w:rsidRDefault="00E55C6B">
      <w:pPr>
        <w:widowControl w:val="0"/>
        <w:autoSpaceDE w:val="0"/>
        <w:autoSpaceDN w:val="0"/>
        <w:adjustRightInd w:val="0"/>
        <w:ind w:left="-360" w:right="-360"/>
        <w:jc w:val="center"/>
        <w:outlineLvl w:val="0"/>
        <w:rPr>
          <w:rFonts w:ascii="Calibri" w:hAnsi="Calibri"/>
          <w:i/>
          <w:sz w:val="22"/>
          <w:szCs w:val="22"/>
        </w:rPr>
      </w:pPr>
      <w:r>
        <w:rPr>
          <w:rFonts w:ascii="Calibri" w:hAnsi="Calibri"/>
          <w:i/>
          <w:noProof/>
          <w:sz w:val="22"/>
          <w:szCs w:val="22"/>
          <w:lang w:eastAsia="zh-TW"/>
        </w:rPr>
        <w:pict>
          <v:rect id="_x0000_s1039" style="position:absolute;left:0;text-align:left;margin-left:363.75pt;margin-top:-44.25pt;width:183.6pt;height:59.5pt;rotation:-360;z-index:2;mso-position-horizontal-relative:margin;mso-position-vertical-relative:margin;mso-width-relative:margin;mso-height-relative:margin" o:allowincell="f" filled="f" fillcolor="#4f81bd" stroked="f">
            <v:imagedata embosscolor="shadow add(51)"/>
            <v:shadow type="emboss" color="lineOrFill darken(153)" color2="shadow add(102)" offset="1pt,1pt"/>
            <v:textbox style="mso-next-textbox:#_x0000_s1039" inset="18pt,0,0,0">
              <w:txbxContent>
                <w:p w:rsidR="00DA7F13" w:rsidRPr="00076A5C" w:rsidRDefault="00DA7F13" w:rsidP="008A481C">
                  <w:pPr>
                    <w:widowControl w:val="0"/>
                    <w:tabs>
                      <w:tab w:val="center" w:pos="4320"/>
                      <w:tab w:val="right" w:pos="8640"/>
                    </w:tabs>
                    <w:autoSpaceDE w:val="0"/>
                    <w:autoSpaceDN w:val="0"/>
                    <w:adjustRightInd w:val="0"/>
                    <w:ind w:left="720" w:right="-36"/>
                    <w:jc w:val="right"/>
                    <w:rPr>
                      <w:rFonts w:ascii="Calibri" w:hAnsi="Calibri"/>
                      <w:sz w:val="22"/>
                      <w:szCs w:val="22"/>
                    </w:rPr>
                  </w:pPr>
                  <w:r w:rsidRPr="00076A5C">
                    <w:rPr>
                      <w:rFonts w:ascii="Calibri" w:hAnsi="Calibri"/>
                      <w:sz w:val="22"/>
                      <w:szCs w:val="22"/>
                    </w:rPr>
                    <w:t>CONTACT INFORMATION</w:t>
                  </w:r>
                </w:p>
                <w:p w:rsidR="00DA7F13" w:rsidRPr="00076A5C" w:rsidRDefault="008A481C" w:rsidP="008A481C">
                  <w:pPr>
                    <w:widowControl w:val="0"/>
                    <w:tabs>
                      <w:tab w:val="center" w:pos="4320"/>
                      <w:tab w:val="right" w:pos="8640"/>
                    </w:tabs>
                    <w:autoSpaceDE w:val="0"/>
                    <w:autoSpaceDN w:val="0"/>
                    <w:adjustRightInd w:val="0"/>
                    <w:ind w:left="720" w:right="-36"/>
                    <w:jc w:val="right"/>
                    <w:rPr>
                      <w:rFonts w:ascii="Calibri" w:hAnsi="Calibri"/>
                      <w:sz w:val="22"/>
                      <w:szCs w:val="22"/>
                    </w:rPr>
                  </w:pPr>
                  <w:r>
                    <w:rPr>
                      <w:rFonts w:ascii="Calibri" w:hAnsi="Calibri"/>
                      <w:sz w:val="22"/>
                      <w:szCs w:val="22"/>
                    </w:rPr>
                    <w:t xml:space="preserve">Nicholas </w:t>
                  </w:r>
                  <w:proofErr w:type="spellStart"/>
                  <w:r>
                    <w:rPr>
                      <w:rFonts w:ascii="Calibri" w:hAnsi="Calibri"/>
                      <w:sz w:val="22"/>
                      <w:szCs w:val="22"/>
                    </w:rPr>
                    <w:t>Lavierii</w:t>
                  </w:r>
                  <w:proofErr w:type="spellEnd"/>
                </w:p>
                <w:p w:rsidR="00DA7F13" w:rsidRPr="00076A5C" w:rsidRDefault="008A481C" w:rsidP="008A481C">
                  <w:pPr>
                    <w:widowControl w:val="0"/>
                    <w:tabs>
                      <w:tab w:val="center" w:pos="4320"/>
                      <w:tab w:val="right" w:pos="8640"/>
                    </w:tabs>
                    <w:autoSpaceDE w:val="0"/>
                    <w:autoSpaceDN w:val="0"/>
                    <w:adjustRightInd w:val="0"/>
                    <w:ind w:left="720" w:right="-36"/>
                    <w:jc w:val="right"/>
                    <w:rPr>
                      <w:rFonts w:ascii="Calibri" w:hAnsi="Calibri"/>
                      <w:sz w:val="22"/>
                      <w:szCs w:val="22"/>
                    </w:rPr>
                  </w:pPr>
                  <w:hyperlink r:id="rId9" w:history="1">
                    <w:r w:rsidRPr="007234A9">
                      <w:rPr>
                        <w:rStyle w:val="Hyperlink"/>
                        <w:rFonts w:ascii="Calibri" w:hAnsi="Calibri"/>
                        <w:sz w:val="22"/>
                        <w:szCs w:val="22"/>
                      </w:rPr>
                      <w:t>nicholas.lavieri@nychhc.org</w:t>
                    </w:r>
                  </w:hyperlink>
                </w:p>
                <w:p w:rsidR="00DA7F13" w:rsidRPr="00076A5C" w:rsidRDefault="00DA7F13" w:rsidP="008A481C">
                  <w:pPr>
                    <w:widowControl w:val="0"/>
                    <w:tabs>
                      <w:tab w:val="center" w:pos="4320"/>
                      <w:tab w:val="right" w:pos="8640"/>
                    </w:tabs>
                    <w:autoSpaceDE w:val="0"/>
                    <w:autoSpaceDN w:val="0"/>
                    <w:adjustRightInd w:val="0"/>
                    <w:ind w:left="720" w:right="-36"/>
                    <w:jc w:val="right"/>
                    <w:rPr>
                      <w:rFonts w:ascii="Calibri" w:hAnsi="Calibri"/>
                      <w:sz w:val="22"/>
                      <w:szCs w:val="22"/>
                    </w:rPr>
                  </w:pPr>
                  <w:r w:rsidRPr="00076A5C">
                    <w:rPr>
                      <w:rFonts w:ascii="Calibri" w:hAnsi="Calibri"/>
                      <w:sz w:val="22"/>
                      <w:szCs w:val="22"/>
                    </w:rPr>
                    <w:t>212.788.3604</w:t>
                  </w:r>
                </w:p>
              </w:txbxContent>
            </v:textbox>
            <w10:wrap type="square" anchorx="margin" anchory="margin"/>
          </v:rect>
        </w:pict>
      </w:r>
    </w:p>
    <w:p w:rsidR="00E57F71" w:rsidRPr="00076A5C" w:rsidRDefault="00E57F71">
      <w:pPr>
        <w:widowControl w:val="0"/>
        <w:autoSpaceDE w:val="0"/>
        <w:autoSpaceDN w:val="0"/>
        <w:adjustRightInd w:val="0"/>
        <w:ind w:left="-360" w:right="-360"/>
        <w:jc w:val="center"/>
        <w:outlineLvl w:val="0"/>
        <w:rPr>
          <w:rFonts w:ascii="Calibri" w:hAnsi="Calibri"/>
          <w:i/>
          <w:sz w:val="22"/>
          <w:szCs w:val="22"/>
        </w:rPr>
      </w:pPr>
    </w:p>
    <w:p w:rsidR="00EF704B" w:rsidRDefault="00EF704B" w:rsidP="00EF704B">
      <w:pPr>
        <w:widowControl w:val="0"/>
        <w:autoSpaceDE w:val="0"/>
        <w:autoSpaceDN w:val="0"/>
        <w:adjustRightInd w:val="0"/>
        <w:ind w:left="-360" w:right="-360"/>
        <w:jc w:val="center"/>
        <w:outlineLvl w:val="0"/>
        <w:rPr>
          <w:rFonts w:ascii="Candara" w:hAnsi="Candara"/>
        </w:rPr>
      </w:pPr>
      <w:r w:rsidRPr="00820500">
        <w:rPr>
          <w:rFonts w:ascii="Candara" w:hAnsi="Candara"/>
        </w:rPr>
        <w:t>Breakthrough Facilitator</w:t>
      </w:r>
      <w:r>
        <w:rPr>
          <w:rFonts w:ascii="Candara" w:hAnsi="Candara"/>
        </w:rPr>
        <w:t xml:space="preserve"> and Trainer</w:t>
      </w:r>
    </w:p>
    <w:p w:rsidR="00EF704B" w:rsidRDefault="00EF704B" w:rsidP="00EF704B">
      <w:pPr>
        <w:widowControl w:val="0"/>
        <w:autoSpaceDE w:val="0"/>
        <w:autoSpaceDN w:val="0"/>
        <w:adjustRightInd w:val="0"/>
        <w:ind w:left="-360" w:right="-360"/>
        <w:jc w:val="center"/>
        <w:outlineLvl w:val="0"/>
        <w:rPr>
          <w:rFonts w:ascii="Candara" w:hAnsi="Candara"/>
        </w:rPr>
      </w:pPr>
      <w:r>
        <w:rPr>
          <w:rFonts w:ascii="Candara" w:hAnsi="Candara"/>
        </w:rPr>
        <w:t>(</w:t>
      </w:r>
      <w:r w:rsidR="00520E65">
        <w:rPr>
          <w:rFonts w:ascii="Candara" w:hAnsi="Candara"/>
        </w:rPr>
        <w:t xml:space="preserve">Assistant </w:t>
      </w:r>
      <w:r>
        <w:rPr>
          <w:rFonts w:ascii="Candara" w:hAnsi="Candara"/>
        </w:rPr>
        <w:t>Director)</w:t>
      </w:r>
    </w:p>
    <w:p w:rsidR="00EF704B" w:rsidRPr="00C45C76" w:rsidRDefault="00EF704B" w:rsidP="00EF704B">
      <w:pPr>
        <w:widowControl w:val="0"/>
        <w:autoSpaceDE w:val="0"/>
        <w:autoSpaceDN w:val="0"/>
        <w:adjustRightInd w:val="0"/>
        <w:ind w:left="-360" w:right="-360"/>
        <w:jc w:val="center"/>
        <w:outlineLvl w:val="0"/>
        <w:rPr>
          <w:rFonts w:ascii="Candara" w:hAnsi="Candara"/>
        </w:rPr>
      </w:pPr>
      <w:r>
        <w:rPr>
          <w:rFonts w:ascii="Candara" w:hAnsi="Candara"/>
        </w:rPr>
        <w:t>Organizational Innovation and Effectiveness</w:t>
      </w:r>
    </w:p>
    <w:p w:rsidR="00F81B3E" w:rsidRPr="00076A5C" w:rsidRDefault="00E45952">
      <w:pPr>
        <w:widowControl w:val="0"/>
        <w:autoSpaceDE w:val="0"/>
        <w:autoSpaceDN w:val="0"/>
        <w:adjustRightInd w:val="0"/>
        <w:ind w:left="-360" w:right="-360"/>
        <w:jc w:val="center"/>
        <w:outlineLvl w:val="0"/>
        <w:rPr>
          <w:rFonts w:ascii="Calibri" w:hAnsi="Calibri"/>
          <w:sz w:val="22"/>
          <w:szCs w:val="22"/>
        </w:rPr>
      </w:pPr>
      <w:r w:rsidRPr="00076A5C">
        <w:rPr>
          <w:rFonts w:ascii="Calibri" w:hAnsi="Calibri"/>
          <w:sz w:val="22"/>
          <w:szCs w:val="22"/>
        </w:rPr>
        <w:t>New York City</w:t>
      </w:r>
    </w:p>
    <w:p w:rsidR="00DA7F13" w:rsidRPr="00076A5C" w:rsidRDefault="00145822" w:rsidP="00EE3256">
      <w:pPr>
        <w:widowControl w:val="0"/>
        <w:tabs>
          <w:tab w:val="left" w:pos="0"/>
          <w:tab w:val="center" w:pos="4320"/>
          <w:tab w:val="right" w:pos="8640"/>
        </w:tabs>
        <w:autoSpaceDE w:val="0"/>
        <w:autoSpaceDN w:val="0"/>
        <w:adjustRightInd w:val="0"/>
        <w:ind w:right="-36"/>
        <w:jc w:val="center"/>
        <w:rPr>
          <w:rFonts w:ascii="Calibri" w:hAnsi="Calibri"/>
          <w:sz w:val="22"/>
          <w:szCs w:val="22"/>
        </w:rPr>
      </w:pPr>
      <w:r>
        <w:rPr>
          <w:rFonts w:ascii="Calibri" w:hAnsi="Calibri"/>
          <w:sz w:val="22"/>
          <w:szCs w:val="22"/>
        </w:rPr>
        <w:t>October 13, 2011</w:t>
      </w:r>
    </w:p>
    <w:p w:rsidR="00DA7F13" w:rsidRPr="00076A5C" w:rsidRDefault="00DA7F13" w:rsidP="00943556">
      <w:pPr>
        <w:widowControl w:val="0"/>
        <w:autoSpaceDE w:val="0"/>
        <w:autoSpaceDN w:val="0"/>
        <w:adjustRightInd w:val="0"/>
        <w:ind w:right="-36"/>
        <w:rPr>
          <w:rFonts w:ascii="Calibri" w:hAnsi="Calibri"/>
          <w:sz w:val="22"/>
          <w:szCs w:val="22"/>
        </w:rPr>
      </w:pPr>
    </w:p>
    <w:p w:rsidR="00C75839" w:rsidRPr="00076A5C" w:rsidRDefault="00F64C2D" w:rsidP="00EE3256">
      <w:pPr>
        <w:widowControl w:val="0"/>
        <w:autoSpaceDE w:val="0"/>
        <w:autoSpaceDN w:val="0"/>
        <w:adjustRightInd w:val="0"/>
        <w:ind w:right="-306"/>
        <w:rPr>
          <w:rStyle w:val="bodytext"/>
          <w:rFonts w:ascii="Calibri" w:hAnsi="Calibri"/>
          <w:sz w:val="22"/>
          <w:szCs w:val="22"/>
        </w:rPr>
      </w:pPr>
      <w:r w:rsidRPr="00076A5C">
        <w:rPr>
          <w:rStyle w:val="bodytext"/>
          <w:rFonts w:ascii="Calibri" w:hAnsi="Calibri"/>
          <w:sz w:val="22"/>
          <w:szCs w:val="22"/>
        </w:rPr>
        <w:t xml:space="preserve">The </w:t>
      </w:r>
      <w:r w:rsidRPr="00076A5C">
        <w:rPr>
          <w:rStyle w:val="bodytext"/>
          <w:rFonts w:ascii="Calibri" w:hAnsi="Calibri"/>
          <w:b/>
          <w:color w:val="244061"/>
          <w:sz w:val="22"/>
          <w:szCs w:val="22"/>
        </w:rPr>
        <w:t>New York City Health and Hospitals Corporation</w:t>
      </w:r>
      <w:r w:rsidRPr="00076A5C">
        <w:rPr>
          <w:rStyle w:val="bodytext"/>
          <w:rFonts w:ascii="Calibri" w:hAnsi="Calibri"/>
          <w:color w:val="1F497D"/>
          <w:sz w:val="22"/>
          <w:szCs w:val="22"/>
        </w:rPr>
        <w:t xml:space="preserve"> </w:t>
      </w:r>
      <w:r w:rsidRPr="00076A5C">
        <w:rPr>
          <w:rStyle w:val="bodytext"/>
          <w:rFonts w:ascii="Calibri" w:hAnsi="Calibri"/>
          <w:sz w:val="22"/>
          <w:szCs w:val="22"/>
        </w:rPr>
        <w:t xml:space="preserve">(HHC) is a $6.7 billion integrated healthcare delivery system and is the largest municipal healthcare organization in the country. </w:t>
      </w:r>
      <w:r w:rsidR="00C75839" w:rsidRPr="00076A5C">
        <w:rPr>
          <w:rStyle w:val="bodytext"/>
          <w:rFonts w:ascii="Calibri" w:hAnsi="Calibri"/>
          <w:sz w:val="22"/>
          <w:szCs w:val="22"/>
        </w:rPr>
        <w:t xml:space="preserve"> </w:t>
      </w:r>
      <w:r w:rsidRPr="00076A5C">
        <w:rPr>
          <w:rStyle w:val="bodytext"/>
          <w:rFonts w:ascii="Calibri" w:hAnsi="Calibri"/>
          <w:sz w:val="22"/>
          <w:szCs w:val="22"/>
        </w:rPr>
        <w:t xml:space="preserve">Driven by its mission to serve all New Yorkers regardless of ability to pay, HHC serves 1.3 million New Yorkers every year, more than 450,000 of whom are uninsured. </w:t>
      </w:r>
      <w:r w:rsidR="00C75839" w:rsidRPr="00076A5C">
        <w:rPr>
          <w:rStyle w:val="bodytext"/>
          <w:rFonts w:ascii="Calibri" w:hAnsi="Calibri"/>
          <w:sz w:val="22"/>
          <w:szCs w:val="22"/>
        </w:rPr>
        <w:t xml:space="preserve"> </w:t>
      </w:r>
      <w:r w:rsidRPr="00076A5C">
        <w:rPr>
          <w:rStyle w:val="bodytext"/>
          <w:rFonts w:ascii="Calibri" w:hAnsi="Calibri"/>
          <w:sz w:val="22"/>
          <w:szCs w:val="22"/>
        </w:rPr>
        <w:t xml:space="preserve">HHC provides medical, mental health and substance abuse services through its 11 acute care hospitals, four skilled nursing facilities, six large diagnostic and treatment centers and more than 80 community based clinics. </w:t>
      </w:r>
      <w:r w:rsidR="00C75839" w:rsidRPr="00076A5C">
        <w:rPr>
          <w:rStyle w:val="bodytext"/>
          <w:rFonts w:ascii="Calibri" w:hAnsi="Calibri"/>
          <w:sz w:val="22"/>
          <w:szCs w:val="22"/>
        </w:rPr>
        <w:t xml:space="preserve"> </w:t>
      </w:r>
      <w:r w:rsidRPr="00076A5C">
        <w:rPr>
          <w:rStyle w:val="bodytext"/>
          <w:rFonts w:ascii="Calibri" w:hAnsi="Calibri"/>
          <w:sz w:val="22"/>
          <w:szCs w:val="22"/>
        </w:rPr>
        <w:t xml:space="preserve">HHC operates its own 385,000 member health plan, MetroPlus, and HHC Health and Home Care provides in-home </w:t>
      </w:r>
      <w:r w:rsidR="00C75839" w:rsidRPr="00076A5C">
        <w:rPr>
          <w:rStyle w:val="bodytext"/>
          <w:rFonts w:ascii="Calibri" w:hAnsi="Calibri"/>
          <w:sz w:val="22"/>
          <w:szCs w:val="22"/>
        </w:rPr>
        <w:t xml:space="preserve">and telehealth </w:t>
      </w:r>
      <w:r w:rsidRPr="00076A5C">
        <w:rPr>
          <w:rStyle w:val="bodytext"/>
          <w:rFonts w:ascii="Calibri" w:hAnsi="Calibri"/>
          <w:sz w:val="22"/>
          <w:szCs w:val="22"/>
        </w:rPr>
        <w:t xml:space="preserve">services in three boroughs across the city. </w:t>
      </w:r>
      <w:r w:rsidR="00C75839" w:rsidRPr="00076A5C">
        <w:rPr>
          <w:rStyle w:val="bodytext"/>
          <w:rFonts w:ascii="Calibri" w:hAnsi="Calibri"/>
          <w:sz w:val="22"/>
          <w:szCs w:val="22"/>
        </w:rPr>
        <w:t xml:space="preserve"> </w:t>
      </w:r>
    </w:p>
    <w:p w:rsidR="00C75839" w:rsidRPr="00076A5C" w:rsidRDefault="00C75839" w:rsidP="00EE3256">
      <w:pPr>
        <w:widowControl w:val="0"/>
        <w:autoSpaceDE w:val="0"/>
        <w:autoSpaceDN w:val="0"/>
        <w:adjustRightInd w:val="0"/>
        <w:ind w:right="-36"/>
        <w:rPr>
          <w:rStyle w:val="bodytext"/>
          <w:rFonts w:ascii="Calibri" w:hAnsi="Calibri"/>
          <w:sz w:val="22"/>
          <w:szCs w:val="22"/>
        </w:rPr>
      </w:pPr>
    </w:p>
    <w:p w:rsidR="00F64C2D" w:rsidRPr="00076A5C" w:rsidRDefault="005852F6" w:rsidP="00EE3256">
      <w:pPr>
        <w:widowControl w:val="0"/>
        <w:autoSpaceDE w:val="0"/>
        <w:autoSpaceDN w:val="0"/>
        <w:adjustRightInd w:val="0"/>
        <w:ind w:right="-36"/>
        <w:rPr>
          <w:rFonts w:ascii="Calibri" w:hAnsi="Calibri"/>
          <w:sz w:val="22"/>
          <w:szCs w:val="22"/>
        </w:rPr>
      </w:pPr>
      <w:r w:rsidRPr="00076A5C">
        <w:rPr>
          <w:rFonts w:ascii="Calibri" w:hAnsi="Calibri"/>
          <w:i/>
          <w:color w:val="548DD4"/>
          <w:sz w:val="22"/>
          <w:szCs w:val="22"/>
        </w:rPr>
        <w:t>Breakthrough</w:t>
      </w:r>
      <w:r w:rsidRPr="00076A5C">
        <w:rPr>
          <w:rFonts w:ascii="Calibri" w:hAnsi="Calibri"/>
          <w:sz w:val="22"/>
          <w:szCs w:val="22"/>
        </w:rPr>
        <w:t xml:space="preserve"> (Lean/Toyota Production System) is HHC’s fundamental approach to problem solving and </w:t>
      </w:r>
      <w:r w:rsidR="00E57F71" w:rsidRPr="00076A5C">
        <w:rPr>
          <w:rFonts w:ascii="Calibri" w:hAnsi="Calibri"/>
          <w:sz w:val="22"/>
          <w:szCs w:val="22"/>
        </w:rPr>
        <w:t>improvement</w:t>
      </w:r>
      <w:r w:rsidRPr="00076A5C">
        <w:rPr>
          <w:rFonts w:ascii="Calibri" w:hAnsi="Calibri"/>
          <w:sz w:val="22"/>
          <w:szCs w:val="22"/>
        </w:rPr>
        <w:t xml:space="preserve">.  </w:t>
      </w:r>
      <w:r w:rsidR="00C75839" w:rsidRPr="00076A5C">
        <w:rPr>
          <w:rStyle w:val="bodytext"/>
          <w:rFonts w:ascii="Calibri" w:hAnsi="Calibri"/>
          <w:sz w:val="22"/>
          <w:szCs w:val="22"/>
        </w:rPr>
        <w:t>In late 2007, HHC initiated the use of Lean to achieve exponential improvements across clinical, operational and financial dimensions of the system. To date, $</w:t>
      </w:r>
      <w:r w:rsidR="006562A8">
        <w:rPr>
          <w:rStyle w:val="bodytext"/>
          <w:rFonts w:ascii="Calibri" w:hAnsi="Calibri"/>
          <w:sz w:val="22"/>
          <w:szCs w:val="22"/>
        </w:rPr>
        <w:t>21</w:t>
      </w:r>
      <w:r w:rsidR="00EF704B">
        <w:rPr>
          <w:rStyle w:val="bodytext"/>
          <w:rFonts w:ascii="Calibri" w:hAnsi="Calibri"/>
          <w:sz w:val="22"/>
          <w:szCs w:val="22"/>
        </w:rPr>
        <w:t>7</w:t>
      </w:r>
      <w:r w:rsidR="00C75839" w:rsidRPr="00076A5C">
        <w:rPr>
          <w:rStyle w:val="bodytext"/>
          <w:rFonts w:ascii="Calibri" w:hAnsi="Calibri"/>
          <w:sz w:val="22"/>
          <w:szCs w:val="22"/>
        </w:rPr>
        <w:t xml:space="preserve"> million in cost savings and new revenue have been generated through </w:t>
      </w:r>
      <w:r w:rsidR="00EF704B">
        <w:rPr>
          <w:rStyle w:val="bodytext"/>
          <w:rFonts w:ascii="Calibri" w:hAnsi="Calibri"/>
          <w:sz w:val="22"/>
          <w:szCs w:val="22"/>
        </w:rPr>
        <w:t>840</w:t>
      </w:r>
      <w:r w:rsidR="00C75839" w:rsidRPr="00076A5C">
        <w:rPr>
          <w:rStyle w:val="bodytext"/>
          <w:rFonts w:ascii="Calibri" w:hAnsi="Calibri"/>
          <w:sz w:val="22"/>
          <w:szCs w:val="22"/>
        </w:rPr>
        <w:t xml:space="preserve"> rapid improvement events at 1</w:t>
      </w:r>
      <w:r w:rsidR="00EF704B">
        <w:rPr>
          <w:rStyle w:val="bodytext"/>
          <w:rFonts w:ascii="Calibri" w:hAnsi="Calibri"/>
          <w:sz w:val="22"/>
          <w:szCs w:val="22"/>
        </w:rPr>
        <w:t>5</w:t>
      </w:r>
      <w:r w:rsidR="00C75839" w:rsidRPr="00076A5C">
        <w:rPr>
          <w:rStyle w:val="bodytext"/>
          <w:rFonts w:ascii="Calibri" w:hAnsi="Calibri"/>
          <w:sz w:val="22"/>
          <w:szCs w:val="22"/>
        </w:rPr>
        <w:t xml:space="preserve"> sites, including the corporate office.  </w:t>
      </w:r>
      <w:r w:rsidR="00E57F71" w:rsidRPr="00076A5C">
        <w:rPr>
          <w:rStyle w:val="bodytext"/>
          <w:rFonts w:ascii="Calibri" w:hAnsi="Calibri"/>
          <w:sz w:val="22"/>
          <w:szCs w:val="22"/>
        </w:rPr>
        <w:t>A</w:t>
      </w:r>
      <w:r w:rsidR="00C75839" w:rsidRPr="00076A5C">
        <w:rPr>
          <w:rStyle w:val="bodytext"/>
          <w:rFonts w:ascii="Calibri" w:hAnsi="Calibri"/>
          <w:sz w:val="22"/>
          <w:szCs w:val="22"/>
        </w:rPr>
        <w:t>chievements in perioperative services, emergency departments, ambulatory care</w:t>
      </w:r>
      <w:r w:rsidR="00F06F5E">
        <w:rPr>
          <w:rStyle w:val="bodytext"/>
          <w:rFonts w:ascii="Calibri" w:hAnsi="Calibri"/>
          <w:sz w:val="22"/>
          <w:szCs w:val="22"/>
        </w:rPr>
        <w:t>, behavioral health</w:t>
      </w:r>
      <w:r w:rsidR="00C75839" w:rsidRPr="00076A5C">
        <w:rPr>
          <w:rStyle w:val="bodytext"/>
          <w:rFonts w:ascii="Calibri" w:hAnsi="Calibri"/>
          <w:sz w:val="22"/>
          <w:szCs w:val="22"/>
        </w:rPr>
        <w:t xml:space="preserve"> and </w:t>
      </w:r>
      <w:r w:rsidR="00216FDD" w:rsidRPr="00076A5C">
        <w:rPr>
          <w:rStyle w:val="bodytext"/>
          <w:rFonts w:ascii="Calibri" w:hAnsi="Calibri"/>
          <w:sz w:val="22"/>
          <w:szCs w:val="22"/>
        </w:rPr>
        <w:t xml:space="preserve">more than twenty additional value streams </w:t>
      </w:r>
      <w:r w:rsidR="00C75839" w:rsidRPr="00076A5C">
        <w:rPr>
          <w:rStyle w:val="bodytext"/>
          <w:rFonts w:ascii="Calibri" w:hAnsi="Calibri"/>
          <w:sz w:val="22"/>
          <w:szCs w:val="22"/>
        </w:rPr>
        <w:t>are replete throughout the system.</w:t>
      </w:r>
    </w:p>
    <w:p w:rsidR="00F06F5E" w:rsidRDefault="00EE3256" w:rsidP="00F06F5E">
      <w:pPr>
        <w:widowControl w:val="0"/>
        <w:tabs>
          <w:tab w:val="left" w:pos="3600"/>
          <w:tab w:val="left" w:pos="4230"/>
        </w:tabs>
        <w:autoSpaceDE w:val="0"/>
        <w:autoSpaceDN w:val="0"/>
        <w:adjustRightInd w:val="0"/>
        <w:ind w:right="-360"/>
        <w:outlineLvl w:val="0"/>
        <w:rPr>
          <w:rFonts w:ascii="Calibri" w:hAnsi="Calibri"/>
          <w:sz w:val="22"/>
          <w:szCs w:val="22"/>
        </w:rPr>
      </w:pPr>
      <w:r>
        <w:rPr>
          <w:rFonts w:ascii="Calibri" w:hAnsi="Calibri"/>
          <w:sz w:val="22"/>
          <w:szCs w:val="22"/>
        </w:rPr>
        <w:tab/>
      </w:r>
      <w:r>
        <w:rPr>
          <w:rFonts w:ascii="Calibri" w:hAnsi="Calibri"/>
          <w:sz w:val="22"/>
          <w:szCs w:val="22"/>
        </w:rPr>
        <w:tab/>
      </w:r>
    </w:p>
    <w:p w:rsidR="00F81B3E" w:rsidRPr="00906745" w:rsidRDefault="00E45952" w:rsidP="00EE3256">
      <w:pPr>
        <w:widowControl w:val="0"/>
        <w:tabs>
          <w:tab w:val="left" w:pos="3600"/>
          <w:tab w:val="left" w:pos="4230"/>
        </w:tabs>
        <w:autoSpaceDE w:val="0"/>
        <w:autoSpaceDN w:val="0"/>
        <w:adjustRightInd w:val="0"/>
        <w:ind w:right="-360"/>
        <w:jc w:val="both"/>
        <w:outlineLvl w:val="0"/>
        <w:rPr>
          <w:rFonts w:ascii="Calibri" w:hAnsi="Calibri"/>
        </w:rPr>
      </w:pPr>
      <w:r w:rsidRPr="00906745">
        <w:rPr>
          <w:rFonts w:ascii="Calibri" w:hAnsi="Calibri"/>
        </w:rPr>
        <w:t xml:space="preserve">POSITION </w:t>
      </w:r>
      <w:r w:rsidR="005852F6" w:rsidRPr="00906745">
        <w:rPr>
          <w:rFonts w:ascii="Calibri" w:hAnsi="Calibri"/>
        </w:rPr>
        <w:t>SUMMARY</w:t>
      </w:r>
    </w:p>
    <w:p w:rsidR="00EF704B" w:rsidRPr="00C45C76" w:rsidRDefault="00EF704B" w:rsidP="00EF704B">
      <w:pPr>
        <w:widowControl w:val="0"/>
        <w:autoSpaceDE w:val="0"/>
        <w:autoSpaceDN w:val="0"/>
        <w:adjustRightInd w:val="0"/>
        <w:ind w:left="-360" w:right="-360"/>
        <w:rPr>
          <w:rFonts w:ascii="Candara" w:hAnsi="Candara"/>
        </w:rPr>
      </w:pPr>
      <w:r>
        <w:rPr>
          <w:rFonts w:ascii="Calibri" w:hAnsi="Calibri"/>
          <w:i/>
          <w:noProof/>
          <w:sz w:val="22"/>
          <w:szCs w:val="22"/>
          <w:lang w:eastAsia="zh-TW"/>
        </w:rPr>
        <w:pict>
          <v:rect id="_x0000_s1027" style="position:absolute;left:0;text-align:left;margin-left:396pt;margin-top:386.7pt;width:183.05pt;height:361.5pt;z-index:1;mso-width-percent:330;mso-position-horizontal-relative:page;mso-position-vertical-relative:page;mso-width-percent:330" o:allowincell="f" fillcolor="#a7bfde" stroked="f">
            <v:fill opacity="13107f"/>
            <v:imagedata embosscolor="shadow add(51)"/>
            <v:shadow on="t" color="#d4cfb3" opacity=".5" offset="19pt,-21pt" offset2="26pt,-30pt"/>
            <v:textbox style="mso-next-textbox:#_x0000_s1027" inset="28.8pt,7.2pt,14.4pt,28.8pt">
              <w:txbxContent>
                <w:p w:rsidR="00E45952" w:rsidRPr="00216FDD" w:rsidRDefault="00E45952" w:rsidP="00E45952">
                  <w:pPr>
                    <w:pBdr>
                      <w:top w:val="single" w:sz="4" w:space="15" w:color="31849B"/>
                      <w:left w:val="single" w:sz="4" w:space="15" w:color="31849B"/>
                      <w:bottom w:val="single" w:sz="4" w:space="15" w:color="31849B"/>
                      <w:right w:val="single" w:sz="4" w:space="31" w:color="31849B"/>
                    </w:pBdr>
                    <w:shd w:val="clear" w:color="auto" w:fill="FFFFFF"/>
                    <w:ind w:left="720" w:hanging="720"/>
                    <w:rPr>
                      <w:rStyle w:val="bodytext"/>
                      <w:rFonts w:ascii="Calibri" w:hAnsi="Calibri"/>
                      <w:sz w:val="18"/>
                    </w:rPr>
                  </w:pPr>
                  <w:r w:rsidRPr="00216FDD">
                    <w:rPr>
                      <w:rStyle w:val="bodytext"/>
                      <w:rFonts w:ascii="Calibri" w:hAnsi="Calibri"/>
                      <w:sz w:val="18"/>
                    </w:rPr>
                    <w:t>MORE ABOUT HHC:</w:t>
                  </w:r>
                </w:p>
                <w:p w:rsidR="00E45952" w:rsidRPr="00216FDD" w:rsidRDefault="00E45952" w:rsidP="00E45952">
                  <w:pPr>
                    <w:pBdr>
                      <w:top w:val="single" w:sz="4" w:space="15" w:color="31849B"/>
                      <w:left w:val="single" w:sz="4" w:space="15" w:color="31849B"/>
                      <w:bottom w:val="single" w:sz="4" w:space="15" w:color="31849B"/>
                      <w:right w:val="single" w:sz="4" w:space="31" w:color="31849B"/>
                    </w:pBdr>
                    <w:shd w:val="clear" w:color="auto" w:fill="FFFFFF"/>
                    <w:rPr>
                      <w:rFonts w:ascii="Calibri" w:hAnsi="Calibri"/>
                      <w:i/>
                      <w:iCs/>
                      <w:color w:val="4BACC6"/>
                      <w:sz w:val="18"/>
                    </w:rPr>
                  </w:pPr>
                  <w:r w:rsidRPr="00216FDD">
                    <w:rPr>
                      <w:rStyle w:val="bodytext"/>
                      <w:rFonts w:ascii="Calibri" w:hAnsi="Calibri"/>
                      <w:sz w:val="18"/>
                    </w:rPr>
                    <w:t xml:space="preserve">HHC facilities are the recipients of multiple awards and certifications for patient safety, quality of care and innovation, including the National Quality Forum and The Joint Commission's John M. Eisenberg Award for Innovation in Patient Safety and Quality, the Pinnacle Award for Quality Improvement and Patient Safety from HANYS, the </w:t>
                  </w:r>
                  <w:r w:rsidRPr="00216FDD">
                    <w:rPr>
                      <w:rStyle w:val="bodytext"/>
                      <w:rFonts w:ascii="Calibri" w:hAnsi="Calibri"/>
                      <w:bCs/>
                      <w:sz w:val="18"/>
                    </w:rPr>
                    <w:t>Ernest Amory Codman Award</w:t>
                  </w:r>
                  <w:r w:rsidRPr="00216FDD">
                    <w:rPr>
                      <w:rStyle w:val="bodytext"/>
                      <w:rFonts w:ascii="Calibri" w:hAnsi="Calibri"/>
                      <w:sz w:val="18"/>
                    </w:rPr>
                    <w:t xml:space="preserve"> from The Joint Commission, </w:t>
                  </w:r>
                  <w:r w:rsidRPr="00216FDD">
                    <w:rPr>
                      <w:rStyle w:val="bodytext"/>
                      <w:rFonts w:ascii="Calibri" w:hAnsi="Calibri"/>
                      <w:bCs/>
                      <w:sz w:val="18"/>
                    </w:rPr>
                    <w:t>Magnet</w:t>
                  </w:r>
                  <w:r w:rsidRPr="00216FDD">
                    <w:rPr>
                      <w:rStyle w:val="bodytext"/>
                      <w:rFonts w:ascii="Calibri" w:hAnsi="Calibri"/>
                      <w:sz w:val="18"/>
                    </w:rPr>
                    <w:t xml:space="preserve"> recognition by ANCC, the </w:t>
                  </w:r>
                  <w:r w:rsidRPr="00216FDD">
                    <w:rPr>
                      <w:rStyle w:val="bodytext"/>
                      <w:rFonts w:ascii="Calibri" w:hAnsi="Calibri"/>
                      <w:bCs/>
                      <w:sz w:val="18"/>
                    </w:rPr>
                    <w:t>Life and Breath Award</w:t>
                  </w:r>
                  <w:r w:rsidRPr="00216FDD">
                    <w:rPr>
                      <w:rStyle w:val="bodytext"/>
                      <w:rFonts w:ascii="Calibri" w:hAnsi="Calibri"/>
                      <w:sz w:val="18"/>
                    </w:rPr>
                    <w:t xml:space="preserve"> by the American Lung Association, the </w:t>
                  </w:r>
                  <w:r w:rsidRPr="00216FDD">
                    <w:rPr>
                      <w:rStyle w:val="bodytext"/>
                      <w:rFonts w:ascii="Calibri" w:hAnsi="Calibri"/>
                      <w:bCs/>
                      <w:sz w:val="18"/>
                    </w:rPr>
                    <w:t>CEO IT Achievement Award</w:t>
                  </w:r>
                  <w:r w:rsidRPr="00216FDD">
                    <w:rPr>
                      <w:rStyle w:val="bodytext"/>
                      <w:rFonts w:ascii="Calibri" w:hAnsi="Calibri"/>
                      <w:sz w:val="18"/>
                    </w:rPr>
                    <w:t xml:space="preserve"> from the Healthcare Information and Management Systems Society and Modern Healthcare Magazine, and Gold and Silver Performance Awards, designated jointly by the American Heart Association and </w:t>
                  </w:r>
                  <w:r w:rsidR="00F06F5E">
                    <w:rPr>
                      <w:rStyle w:val="bodytext"/>
                      <w:rFonts w:ascii="Calibri" w:hAnsi="Calibri"/>
                      <w:sz w:val="18"/>
                    </w:rPr>
                    <w:t xml:space="preserve">the </w:t>
                  </w:r>
                  <w:r w:rsidRPr="00216FDD">
                    <w:rPr>
                      <w:rStyle w:val="bodytext"/>
                      <w:rFonts w:ascii="Calibri" w:hAnsi="Calibri"/>
                      <w:sz w:val="18"/>
                    </w:rPr>
                    <w:t>American Stroke Association.</w:t>
                  </w:r>
                </w:p>
                <w:p w:rsidR="00E45952" w:rsidRPr="00E45952" w:rsidRDefault="00E45952">
                  <w:pPr>
                    <w:rPr>
                      <w:i/>
                      <w:iCs/>
                      <w:color w:val="1F497D"/>
                      <w:sz w:val="28"/>
                      <w:szCs w:val="28"/>
                    </w:rPr>
                  </w:pPr>
                </w:p>
              </w:txbxContent>
            </v:textbox>
            <w10:wrap type="square" anchorx="margin" anchory="page"/>
          </v:rect>
        </w:pict>
      </w:r>
    </w:p>
    <w:p w:rsidR="00520E65" w:rsidRPr="00C45C76" w:rsidRDefault="00520E65" w:rsidP="00520E65">
      <w:pPr>
        <w:widowControl w:val="0"/>
        <w:autoSpaceDE w:val="0"/>
        <w:autoSpaceDN w:val="0"/>
        <w:adjustRightInd w:val="0"/>
        <w:ind w:right="-360"/>
        <w:rPr>
          <w:rFonts w:ascii="Candara" w:hAnsi="Candara"/>
        </w:rPr>
      </w:pPr>
      <w:proofErr w:type="gramStart"/>
      <w:r w:rsidRPr="00C45C76">
        <w:rPr>
          <w:rFonts w:ascii="Candara" w:hAnsi="Candara"/>
        </w:rPr>
        <w:t xml:space="preserve">Exciting opening in the corporate Breakthrough office for a seasoned </w:t>
      </w:r>
      <w:r>
        <w:rPr>
          <w:rFonts w:ascii="Candara" w:hAnsi="Candara"/>
        </w:rPr>
        <w:t>lean</w:t>
      </w:r>
      <w:r w:rsidRPr="00C45C76">
        <w:rPr>
          <w:rFonts w:ascii="Candara" w:hAnsi="Candara"/>
        </w:rPr>
        <w:t xml:space="preserve"> professional.</w:t>
      </w:r>
      <w:proofErr w:type="gramEnd"/>
      <w:r w:rsidRPr="00C45C76">
        <w:rPr>
          <w:rFonts w:ascii="Candara" w:hAnsi="Candara"/>
        </w:rPr>
        <w:t xml:space="preserve">   Reporting to the </w:t>
      </w:r>
      <w:r>
        <w:rPr>
          <w:rFonts w:ascii="Candara" w:hAnsi="Candara"/>
        </w:rPr>
        <w:t>Corporate Breakthrough Deployment Officer</w:t>
      </w:r>
      <w:r w:rsidRPr="00C45C76">
        <w:rPr>
          <w:rFonts w:ascii="Candara" w:hAnsi="Candara"/>
        </w:rPr>
        <w:t xml:space="preserve">, the </w:t>
      </w:r>
      <w:r>
        <w:rPr>
          <w:rFonts w:ascii="Candara" w:hAnsi="Candara"/>
        </w:rPr>
        <w:t xml:space="preserve">assistant director </w:t>
      </w:r>
      <w:r w:rsidRPr="00C45C76">
        <w:rPr>
          <w:rFonts w:ascii="Candara" w:hAnsi="Candara"/>
        </w:rPr>
        <w:t xml:space="preserve">is a central member of the corporate Breakthrough team.  </w:t>
      </w:r>
      <w:r>
        <w:rPr>
          <w:rFonts w:ascii="Candara" w:hAnsi="Candara"/>
        </w:rPr>
        <w:t xml:space="preserve">The assistant director will </w:t>
      </w:r>
      <w:r w:rsidRPr="00C45C76">
        <w:rPr>
          <w:rFonts w:ascii="Candara" w:hAnsi="Candara"/>
        </w:rPr>
        <w:t>facilitate Breakthrough events</w:t>
      </w:r>
      <w:r>
        <w:rPr>
          <w:rFonts w:ascii="Candara" w:hAnsi="Candara"/>
        </w:rPr>
        <w:t xml:space="preserve">, support ongoing projects and provide training to support </w:t>
      </w:r>
      <w:r w:rsidRPr="00C45C76">
        <w:rPr>
          <w:rFonts w:ascii="Candara" w:hAnsi="Candara"/>
        </w:rPr>
        <w:t xml:space="preserve">enterprise and site efforts with the goal of thoroughly embedding </w:t>
      </w:r>
      <w:r>
        <w:rPr>
          <w:rFonts w:ascii="Candara" w:hAnsi="Candara"/>
        </w:rPr>
        <w:t xml:space="preserve">Breakthrough as a philosophy and a </w:t>
      </w:r>
      <w:r w:rsidRPr="00C45C76">
        <w:rPr>
          <w:rFonts w:ascii="Candara" w:hAnsi="Candara"/>
        </w:rPr>
        <w:t xml:space="preserve">set of tools and </w:t>
      </w:r>
      <w:r>
        <w:rPr>
          <w:rFonts w:ascii="Candara" w:hAnsi="Candara"/>
        </w:rPr>
        <w:t xml:space="preserve">as </w:t>
      </w:r>
      <w:r w:rsidRPr="00C45C76">
        <w:rPr>
          <w:rFonts w:ascii="Candara" w:hAnsi="Candara"/>
        </w:rPr>
        <w:t>the corporation’s fundamental approach to problem solving and development.</w:t>
      </w:r>
      <w:r>
        <w:rPr>
          <w:rFonts w:ascii="Candara" w:hAnsi="Candara"/>
        </w:rPr>
        <w:t xml:space="preserve">  </w:t>
      </w:r>
    </w:p>
    <w:p w:rsidR="00520E65" w:rsidRPr="00C45C76" w:rsidRDefault="00520E65" w:rsidP="00520E65">
      <w:pPr>
        <w:widowControl w:val="0"/>
        <w:autoSpaceDE w:val="0"/>
        <w:autoSpaceDN w:val="0"/>
        <w:adjustRightInd w:val="0"/>
        <w:ind w:right="-360" w:firstLine="270"/>
        <w:rPr>
          <w:rFonts w:ascii="Candara" w:hAnsi="Candara"/>
        </w:rPr>
      </w:pPr>
    </w:p>
    <w:p w:rsidR="00520E65" w:rsidRPr="00C45C76" w:rsidRDefault="00520E65" w:rsidP="00520E65">
      <w:pPr>
        <w:widowControl w:val="0"/>
        <w:autoSpaceDE w:val="0"/>
        <w:autoSpaceDN w:val="0"/>
        <w:adjustRightInd w:val="0"/>
        <w:ind w:left="180" w:right="-360" w:hanging="180"/>
        <w:outlineLvl w:val="0"/>
        <w:rPr>
          <w:rFonts w:ascii="Candara" w:hAnsi="Candara"/>
        </w:rPr>
      </w:pPr>
      <w:r w:rsidRPr="00C45C76">
        <w:rPr>
          <w:rFonts w:ascii="Candara" w:hAnsi="Candara"/>
        </w:rPr>
        <w:t>SPECIFIC RESPONSIBILITIES</w:t>
      </w:r>
    </w:p>
    <w:p w:rsidR="00520E65" w:rsidRPr="00520E65" w:rsidRDefault="00520E65" w:rsidP="00520E65">
      <w:pPr>
        <w:widowControl w:val="0"/>
        <w:autoSpaceDE w:val="0"/>
        <w:autoSpaceDN w:val="0"/>
        <w:adjustRightInd w:val="0"/>
        <w:ind w:left="180" w:right="-360" w:hanging="180"/>
        <w:rPr>
          <w:rFonts w:ascii="Candara" w:hAnsi="Candara"/>
          <w:i/>
        </w:rPr>
      </w:pPr>
      <w:r w:rsidRPr="00520E65">
        <w:rPr>
          <w:rFonts w:ascii="Candara" w:hAnsi="Candara"/>
          <w:i/>
        </w:rPr>
        <w:t>Breakthrough Event Facilitation:</w:t>
      </w:r>
    </w:p>
    <w:p w:rsidR="00520E65" w:rsidRDefault="00520E65" w:rsidP="00520E65">
      <w:pPr>
        <w:widowControl w:val="0"/>
        <w:autoSpaceDE w:val="0"/>
        <w:autoSpaceDN w:val="0"/>
        <w:adjustRightInd w:val="0"/>
        <w:ind w:right="-360"/>
        <w:rPr>
          <w:rFonts w:ascii="Candara" w:hAnsi="Candara"/>
        </w:rPr>
      </w:pPr>
      <w:r w:rsidRPr="00FD0D7C">
        <w:rPr>
          <w:rFonts w:ascii="Candara" w:hAnsi="Candara"/>
        </w:rPr>
        <w:t>Develop, prepare for, conduct and complete follow-up work for Breakthrough Rapid Improvement Events, Vertical Value Stream Analyses and other Breakthrough events.  Working collaboratively with value stream stakeholders</w:t>
      </w:r>
      <w:r>
        <w:rPr>
          <w:rFonts w:ascii="Candara" w:hAnsi="Candara"/>
        </w:rPr>
        <w:t>:</w:t>
      </w:r>
    </w:p>
    <w:p w:rsidR="00520E65" w:rsidRDefault="00520E65" w:rsidP="00520E65">
      <w:pPr>
        <w:widowControl w:val="0"/>
        <w:numPr>
          <w:ilvl w:val="1"/>
          <w:numId w:val="28"/>
        </w:numPr>
        <w:autoSpaceDE w:val="0"/>
        <w:autoSpaceDN w:val="0"/>
        <w:adjustRightInd w:val="0"/>
        <w:ind w:left="270" w:right="-360" w:hanging="270"/>
        <w:rPr>
          <w:rFonts w:ascii="Candara" w:hAnsi="Candara"/>
        </w:rPr>
      </w:pPr>
      <w:r>
        <w:rPr>
          <w:rFonts w:ascii="Candara" w:hAnsi="Candara"/>
        </w:rPr>
        <w:t>F</w:t>
      </w:r>
      <w:r w:rsidRPr="00FD0D7C">
        <w:rPr>
          <w:rFonts w:ascii="Candara" w:hAnsi="Candara"/>
        </w:rPr>
        <w:t>acilitate scoping and scheduling of a full schedule of RIEs, projects and JDIs resulting from VSAs</w:t>
      </w:r>
    </w:p>
    <w:p w:rsidR="00520E65" w:rsidRDefault="00520E65" w:rsidP="00520E65">
      <w:pPr>
        <w:widowControl w:val="0"/>
        <w:numPr>
          <w:ilvl w:val="1"/>
          <w:numId w:val="28"/>
        </w:numPr>
        <w:autoSpaceDE w:val="0"/>
        <w:autoSpaceDN w:val="0"/>
        <w:adjustRightInd w:val="0"/>
        <w:ind w:left="270" w:right="-360" w:hanging="270"/>
        <w:rPr>
          <w:rFonts w:ascii="Candara" w:hAnsi="Candara"/>
        </w:rPr>
      </w:pPr>
      <w:r w:rsidRPr="00FD0D7C">
        <w:rPr>
          <w:rFonts w:ascii="Candara" w:hAnsi="Candara"/>
        </w:rPr>
        <w:t>Working with executive sponsors, process owners, sensei and Breakthrough staff, develops a detailed scope and charter for all events planned to take place within the next quarter</w:t>
      </w:r>
    </w:p>
    <w:p w:rsidR="00906745" w:rsidRDefault="00520E65" w:rsidP="00520E65">
      <w:pPr>
        <w:widowControl w:val="0"/>
        <w:numPr>
          <w:ilvl w:val="1"/>
          <w:numId w:val="28"/>
        </w:numPr>
        <w:autoSpaceDE w:val="0"/>
        <w:autoSpaceDN w:val="0"/>
        <w:adjustRightInd w:val="0"/>
        <w:ind w:left="270" w:right="-360" w:hanging="270"/>
        <w:rPr>
          <w:rFonts w:ascii="Candara" w:hAnsi="Candara"/>
        </w:rPr>
      </w:pPr>
      <w:r w:rsidRPr="00FD0D7C">
        <w:rPr>
          <w:rFonts w:ascii="Candara" w:hAnsi="Candara"/>
        </w:rPr>
        <w:t>Maintains oversight of pre-event planning activity participates on value stream steering committees, assists in data collection and analysis, coaches and mentors team leaders</w:t>
      </w:r>
    </w:p>
    <w:p w:rsidR="00520E65" w:rsidRDefault="00906745" w:rsidP="00906745">
      <w:pPr>
        <w:widowControl w:val="0"/>
        <w:autoSpaceDE w:val="0"/>
        <w:autoSpaceDN w:val="0"/>
        <w:adjustRightInd w:val="0"/>
        <w:ind w:left="270" w:right="-360"/>
        <w:rPr>
          <w:rFonts w:ascii="Candara" w:hAnsi="Candara"/>
        </w:rPr>
      </w:pPr>
      <w:r>
        <w:rPr>
          <w:rFonts w:ascii="Candara" w:hAnsi="Candara"/>
        </w:rPr>
        <w:br w:type="page"/>
      </w:r>
    </w:p>
    <w:p w:rsidR="00520E65" w:rsidRDefault="00520E65" w:rsidP="00520E65">
      <w:pPr>
        <w:widowControl w:val="0"/>
        <w:numPr>
          <w:ilvl w:val="1"/>
          <w:numId w:val="28"/>
        </w:numPr>
        <w:autoSpaceDE w:val="0"/>
        <w:autoSpaceDN w:val="0"/>
        <w:adjustRightInd w:val="0"/>
        <w:ind w:left="270" w:right="-360" w:hanging="270"/>
        <w:rPr>
          <w:rFonts w:ascii="Candara" w:hAnsi="Candara"/>
        </w:rPr>
      </w:pPr>
      <w:r w:rsidRPr="00FD0D7C">
        <w:rPr>
          <w:rFonts w:ascii="Candara" w:hAnsi="Candara"/>
        </w:rPr>
        <w:t>Participates in the identification of event team member</w:t>
      </w:r>
      <w:r>
        <w:rPr>
          <w:rFonts w:ascii="Candara" w:hAnsi="Candara"/>
        </w:rPr>
        <w:t>s and team leaders</w:t>
      </w:r>
    </w:p>
    <w:p w:rsidR="00520E65" w:rsidRDefault="00520E65" w:rsidP="00520E65">
      <w:pPr>
        <w:widowControl w:val="0"/>
        <w:numPr>
          <w:ilvl w:val="1"/>
          <w:numId w:val="28"/>
        </w:numPr>
        <w:autoSpaceDE w:val="0"/>
        <w:autoSpaceDN w:val="0"/>
        <w:adjustRightInd w:val="0"/>
        <w:ind w:left="270" w:right="-360" w:hanging="270"/>
        <w:rPr>
          <w:rFonts w:ascii="Candara" w:hAnsi="Candara"/>
        </w:rPr>
      </w:pPr>
      <w:r w:rsidRPr="00FD0D7C">
        <w:rPr>
          <w:rFonts w:ascii="Candara" w:hAnsi="Candara"/>
        </w:rPr>
        <w:t xml:space="preserve">Facilitates improvement and planning events, including application of A3 thinking and completion of an event A3: development of reason for action, initial and target state, gap analysis, solution approach, rapid experiments, completion plan, confirmed state and insights, and coaches team leaders to assume the </w:t>
      </w:r>
      <w:r>
        <w:rPr>
          <w:rFonts w:ascii="Candara" w:hAnsi="Candara"/>
        </w:rPr>
        <w:t>lead teaching role</w:t>
      </w:r>
    </w:p>
    <w:p w:rsidR="00520E65" w:rsidRDefault="00520E65" w:rsidP="00520E65">
      <w:pPr>
        <w:widowControl w:val="0"/>
        <w:numPr>
          <w:ilvl w:val="1"/>
          <w:numId w:val="28"/>
        </w:numPr>
        <w:autoSpaceDE w:val="0"/>
        <w:autoSpaceDN w:val="0"/>
        <w:adjustRightInd w:val="0"/>
        <w:ind w:left="270" w:right="-360" w:hanging="270"/>
        <w:rPr>
          <w:rFonts w:ascii="Candara" w:hAnsi="Candara"/>
        </w:rPr>
      </w:pPr>
      <w:r w:rsidRPr="00FD0D7C">
        <w:rPr>
          <w:rFonts w:ascii="Candara" w:hAnsi="Candara"/>
        </w:rPr>
        <w:t>Ensures the timely completion of event reports, event A3s and al</w:t>
      </w:r>
      <w:r>
        <w:rPr>
          <w:rFonts w:ascii="Candara" w:hAnsi="Candara"/>
        </w:rPr>
        <w:t>l other requisite documentation</w:t>
      </w:r>
    </w:p>
    <w:p w:rsidR="00520E65" w:rsidRDefault="00520E65" w:rsidP="00520E65">
      <w:pPr>
        <w:widowControl w:val="0"/>
        <w:numPr>
          <w:ilvl w:val="1"/>
          <w:numId w:val="28"/>
        </w:numPr>
        <w:autoSpaceDE w:val="0"/>
        <w:autoSpaceDN w:val="0"/>
        <w:adjustRightInd w:val="0"/>
        <w:ind w:left="270" w:right="-360" w:hanging="270"/>
        <w:rPr>
          <w:rFonts w:ascii="Candara" w:hAnsi="Candara"/>
        </w:rPr>
      </w:pPr>
      <w:r w:rsidRPr="00FD0D7C">
        <w:rPr>
          <w:rFonts w:ascii="Candara" w:hAnsi="Candara"/>
        </w:rPr>
        <w:t>Facilitates the transfer of improvement ownership fro</w:t>
      </w:r>
      <w:r>
        <w:rPr>
          <w:rFonts w:ascii="Candara" w:hAnsi="Candara"/>
        </w:rPr>
        <w:t>m event teams to process owners</w:t>
      </w:r>
    </w:p>
    <w:p w:rsidR="00520E65" w:rsidRDefault="00520E65" w:rsidP="00520E65">
      <w:pPr>
        <w:widowControl w:val="0"/>
        <w:numPr>
          <w:ilvl w:val="1"/>
          <w:numId w:val="28"/>
        </w:numPr>
        <w:autoSpaceDE w:val="0"/>
        <w:autoSpaceDN w:val="0"/>
        <w:adjustRightInd w:val="0"/>
        <w:ind w:left="270" w:right="-360" w:hanging="270"/>
        <w:rPr>
          <w:rFonts w:ascii="Candara" w:hAnsi="Candara"/>
        </w:rPr>
      </w:pPr>
      <w:r w:rsidRPr="00FD0D7C">
        <w:rPr>
          <w:rFonts w:ascii="Candara" w:hAnsi="Candara"/>
        </w:rPr>
        <w:t xml:space="preserve">Provides training and coaching to process owners post-event to ensure development of </w:t>
      </w:r>
      <w:proofErr w:type="spellStart"/>
      <w:r w:rsidRPr="00FD0D7C">
        <w:rPr>
          <w:rFonts w:ascii="Candara" w:hAnsi="Candara"/>
        </w:rPr>
        <w:t>gemba</w:t>
      </w:r>
      <w:proofErr w:type="spellEnd"/>
      <w:r w:rsidRPr="00FD0D7C">
        <w:rPr>
          <w:rFonts w:ascii="Candara" w:hAnsi="Candara"/>
        </w:rPr>
        <w:t xml:space="preserve"> process control boards, posting and application of standard work and tra</w:t>
      </w:r>
      <w:r>
        <w:rPr>
          <w:rFonts w:ascii="Candara" w:hAnsi="Candara"/>
        </w:rPr>
        <w:t>ining of improvement area staff</w:t>
      </w:r>
    </w:p>
    <w:p w:rsidR="00520E65" w:rsidRPr="00520E65" w:rsidRDefault="00520E65" w:rsidP="00520E65">
      <w:pPr>
        <w:widowControl w:val="0"/>
        <w:numPr>
          <w:ilvl w:val="1"/>
          <w:numId w:val="28"/>
        </w:numPr>
        <w:autoSpaceDE w:val="0"/>
        <w:autoSpaceDN w:val="0"/>
        <w:adjustRightInd w:val="0"/>
        <w:ind w:left="270" w:right="-360" w:hanging="270"/>
        <w:rPr>
          <w:rFonts w:ascii="Candara" w:hAnsi="Candara"/>
        </w:rPr>
      </w:pPr>
      <w:r w:rsidRPr="00520E65">
        <w:rPr>
          <w:rFonts w:ascii="Candara" w:hAnsi="Candara"/>
        </w:rPr>
        <w:t>Develop educational tools and materials, i.e., brochures, signage, activity boards, intranet site articles, etc.</w:t>
      </w:r>
    </w:p>
    <w:p w:rsidR="00520E65" w:rsidRDefault="00520E65" w:rsidP="00520E65">
      <w:pPr>
        <w:widowControl w:val="0"/>
        <w:autoSpaceDE w:val="0"/>
        <w:autoSpaceDN w:val="0"/>
        <w:adjustRightInd w:val="0"/>
        <w:ind w:left="720" w:right="-360" w:hanging="1170"/>
        <w:outlineLvl w:val="0"/>
        <w:rPr>
          <w:rFonts w:ascii="Candara" w:hAnsi="Candara"/>
        </w:rPr>
      </w:pPr>
    </w:p>
    <w:p w:rsidR="00520E65" w:rsidRPr="00520E65" w:rsidRDefault="00520E65" w:rsidP="00520E65">
      <w:pPr>
        <w:widowControl w:val="0"/>
        <w:autoSpaceDE w:val="0"/>
        <w:autoSpaceDN w:val="0"/>
        <w:adjustRightInd w:val="0"/>
        <w:ind w:right="-360"/>
        <w:jc w:val="both"/>
        <w:outlineLvl w:val="0"/>
        <w:rPr>
          <w:rFonts w:ascii="Candara" w:hAnsi="Candara"/>
          <w:i/>
        </w:rPr>
      </w:pPr>
      <w:r w:rsidRPr="00520E65">
        <w:rPr>
          <w:rFonts w:ascii="Candara" w:hAnsi="Candara"/>
          <w:i/>
        </w:rPr>
        <w:t>Project Management:</w:t>
      </w:r>
    </w:p>
    <w:p w:rsidR="00520E65" w:rsidRDefault="00520E65" w:rsidP="002C05A7">
      <w:pPr>
        <w:widowControl w:val="0"/>
        <w:numPr>
          <w:ilvl w:val="0"/>
          <w:numId w:val="21"/>
        </w:numPr>
        <w:autoSpaceDE w:val="0"/>
        <w:autoSpaceDN w:val="0"/>
        <w:adjustRightInd w:val="0"/>
        <w:ind w:left="270" w:right="-360" w:hanging="270"/>
        <w:rPr>
          <w:rFonts w:ascii="Candara" w:hAnsi="Candara"/>
        </w:rPr>
      </w:pPr>
      <w:r w:rsidRPr="00C45C76">
        <w:rPr>
          <w:rFonts w:ascii="Candara" w:hAnsi="Candara"/>
        </w:rPr>
        <w:t>Participate in the ongoing development of the HHC Improvement model</w:t>
      </w:r>
      <w:r>
        <w:rPr>
          <w:rFonts w:ascii="Candara" w:hAnsi="Candara"/>
        </w:rPr>
        <w:t>, i.e., development of standard work, visual management tools, assessment and development of ‘best today’ practices</w:t>
      </w:r>
    </w:p>
    <w:p w:rsidR="00520E65" w:rsidRPr="00C45C76" w:rsidRDefault="00520E65" w:rsidP="002C05A7">
      <w:pPr>
        <w:widowControl w:val="0"/>
        <w:numPr>
          <w:ilvl w:val="0"/>
          <w:numId w:val="21"/>
        </w:numPr>
        <w:autoSpaceDE w:val="0"/>
        <w:autoSpaceDN w:val="0"/>
        <w:adjustRightInd w:val="0"/>
        <w:ind w:left="270" w:right="-360" w:hanging="270"/>
        <w:rPr>
          <w:rFonts w:ascii="Candara" w:hAnsi="Candara"/>
        </w:rPr>
      </w:pPr>
      <w:r>
        <w:rPr>
          <w:rFonts w:ascii="Candara" w:hAnsi="Candara"/>
        </w:rPr>
        <w:t>Provide consultation to sites to support event facilitation and problem solving</w:t>
      </w:r>
    </w:p>
    <w:p w:rsidR="00520E65" w:rsidRPr="00C45C76" w:rsidRDefault="00520E65" w:rsidP="002C05A7">
      <w:pPr>
        <w:widowControl w:val="0"/>
        <w:numPr>
          <w:ilvl w:val="0"/>
          <w:numId w:val="21"/>
        </w:numPr>
        <w:autoSpaceDE w:val="0"/>
        <w:autoSpaceDN w:val="0"/>
        <w:adjustRightInd w:val="0"/>
        <w:ind w:left="270" w:right="-360" w:hanging="270"/>
        <w:outlineLvl w:val="0"/>
        <w:rPr>
          <w:rFonts w:ascii="Candara" w:hAnsi="Candara"/>
        </w:rPr>
      </w:pPr>
      <w:r w:rsidRPr="00C45C76">
        <w:rPr>
          <w:rFonts w:ascii="Candara" w:hAnsi="Candara"/>
        </w:rPr>
        <w:t>Develop educational tools and materials, i.e., brochures, signage, activity boards, intranet site</w:t>
      </w:r>
      <w:r>
        <w:rPr>
          <w:rFonts w:ascii="Candara" w:hAnsi="Candara"/>
        </w:rPr>
        <w:t xml:space="preserve"> articles</w:t>
      </w:r>
      <w:r w:rsidRPr="00C45C76">
        <w:rPr>
          <w:rFonts w:ascii="Candara" w:hAnsi="Candara"/>
        </w:rPr>
        <w:t>, etc.</w:t>
      </w:r>
    </w:p>
    <w:p w:rsidR="00520E65" w:rsidRDefault="00520E65" w:rsidP="00520E65">
      <w:pPr>
        <w:widowControl w:val="0"/>
        <w:autoSpaceDE w:val="0"/>
        <w:autoSpaceDN w:val="0"/>
        <w:adjustRightInd w:val="0"/>
        <w:ind w:right="-360" w:firstLine="270"/>
        <w:outlineLvl w:val="0"/>
        <w:rPr>
          <w:rFonts w:ascii="Candara" w:hAnsi="Candara"/>
        </w:rPr>
      </w:pPr>
    </w:p>
    <w:p w:rsidR="00520E65" w:rsidRPr="002C05A7" w:rsidRDefault="00520E65" w:rsidP="002C05A7">
      <w:pPr>
        <w:widowControl w:val="0"/>
        <w:autoSpaceDE w:val="0"/>
        <w:autoSpaceDN w:val="0"/>
        <w:adjustRightInd w:val="0"/>
        <w:ind w:right="-360"/>
        <w:outlineLvl w:val="0"/>
        <w:rPr>
          <w:rFonts w:ascii="Candara" w:hAnsi="Candara"/>
          <w:i/>
        </w:rPr>
      </w:pPr>
      <w:r w:rsidRPr="002C05A7">
        <w:rPr>
          <w:rFonts w:ascii="Candara" w:hAnsi="Candara"/>
          <w:i/>
        </w:rPr>
        <w:t>Training</w:t>
      </w:r>
      <w:r w:rsidR="002C05A7">
        <w:rPr>
          <w:rFonts w:ascii="Candara" w:hAnsi="Candara"/>
          <w:i/>
        </w:rPr>
        <w:t>:</w:t>
      </w:r>
    </w:p>
    <w:p w:rsidR="00520E65" w:rsidRDefault="00520E65" w:rsidP="002C05A7">
      <w:pPr>
        <w:widowControl w:val="0"/>
        <w:numPr>
          <w:ilvl w:val="0"/>
          <w:numId w:val="22"/>
        </w:numPr>
        <w:tabs>
          <w:tab w:val="clear" w:pos="420"/>
        </w:tabs>
        <w:autoSpaceDE w:val="0"/>
        <w:autoSpaceDN w:val="0"/>
        <w:adjustRightInd w:val="0"/>
        <w:ind w:left="270" w:right="-360" w:hanging="270"/>
        <w:outlineLvl w:val="0"/>
        <w:rPr>
          <w:rFonts w:ascii="Candara" w:hAnsi="Candara"/>
        </w:rPr>
      </w:pPr>
      <w:r>
        <w:rPr>
          <w:rFonts w:ascii="Candara" w:hAnsi="Candara"/>
        </w:rPr>
        <w:t xml:space="preserve">Assist in the development of Breakthrough related training materials, i.e., </w:t>
      </w:r>
      <w:proofErr w:type="spellStart"/>
      <w:r>
        <w:rPr>
          <w:rFonts w:ascii="Candara" w:hAnsi="Candara"/>
        </w:rPr>
        <w:t>gemba</w:t>
      </w:r>
      <w:proofErr w:type="spellEnd"/>
      <w:r>
        <w:rPr>
          <w:rFonts w:ascii="Candara" w:hAnsi="Candara"/>
        </w:rPr>
        <w:t xml:space="preserve"> cards, recipe cards, training curriculum</w:t>
      </w:r>
    </w:p>
    <w:p w:rsidR="00520E65" w:rsidRPr="00C45C76" w:rsidRDefault="00520E65" w:rsidP="002C05A7">
      <w:pPr>
        <w:widowControl w:val="0"/>
        <w:numPr>
          <w:ilvl w:val="0"/>
          <w:numId w:val="22"/>
        </w:numPr>
        <w:tabs>
          <w:tab w:val="clear" w:pos="420"/>
        </w:tabs>
        <w:autoSpaceDE w:val="0"/>
        <w:autoSpaceDN w:val="0"/>
        <w:adjustRightInd w:val="0"/>
        <w:ind w:left="270" w:right="-360" w:hanging="270"/>
        <w:outlineLvl w:val="0"/>
        <w:rPr>
          <w:rFonts w:ascii="Candara" w:hAnsi="Candara"/>
        </w:rPr>
      </w:pPr>
      <w:r>
        <w:rPr>
          <w:rFonts w:ascii="Candara" w:hAnsi="Candara"/>
        </w:rPr>
        <w:t>Provide training as needed to enterprise and site groups, including Green Lean Certification training, Process Owner training and A3 and 6S workshops</w:t>
      </w:r>
    </w:p>
    <w:p w:rsidR="00520E65" w:rsidRPr="00C45C76" w:rsidRDefault="00520E65" w:rsidP="002C05A7">
      <w:pPr>
        <w:widowControl w:val="0"/>
        <w:numPr>
          <w:ilvl w:val="0"/>
          <w:numId w:val="22"/>
        </w:numPr>
        <w:tabs>
          <w:tab w:val="clear" w:pos="420"/>
        </w:tabs>
        <w:autoSpaceDE w:val="0"/>
        <w:autoSpaceDN w:val="0"/>
        <w:adjustRightInd w:val="0"/>
        <w:ind w:left="270" w:right="-360" w:hanging="270"/>
        <w:outlineLvl w:val="0"/>
        <w:rPr>
          <w:rFonts w:ascii="Candara" w:hAnsi="Candara"/>
        </w:rPr>
      </w:pPr>
      <w:r w:rsidRPr="00C45C76">
        <w:rPr>
          <w:rFonts w:ascii="Candara" w:hAnsi="Candara"/>
        </w:rPr>
        <w:t>Provide training as needed to executive sponsors, process owners and other central office staff</w:t>
      </w:r>
    </w:p>
    <w:p w:rsidR="00520E65" w:rsidRPr="00C45C76" w:rsidRDefault="00520E65" w:rsidP="00520E65">
      <w:pPr>
        <w:widowControl w:val="0"/>
        <w:tabs>
          <w:tab w:val="right" w:pos="450"/>
        </w:tabs>
        <w:autoSpaceDE w:val="0"/>
        <w:autoSpaceDN w:val="0"/>
        <w:adjustRightInd w:val="0"/>
        <w:ind w:right="-360" w:firstLine="270"/>
        <w:rPr>
          <w:rFonts w:ascii="Candara" w:hAnsi="Candara"/>
        </w:rPr>
      </w:pPr>
      <w:bookmarkStart w:id="0" w:name="OLE_LINK1"/>
      <w:bookmarkStart w:id="1" w:name="OLE_LINK2"/>
    </w:p>
    <w:bookmarkEnd w:id="0"/>
    <w:bookmarkEnd w:id="1"/>
    <w:p w:rsidR="00520E65" w:rsidRPr="00C45C76" w:rsidRDefault="00520E65" w:rsidP="002C05A7">
      <w:pPr>
        <w:widowControl w:val="0"/>
        <w:autoSpaceDE w:val="0"/>
        <w:autoSpaceDN w:val="0"/>
        <w:adjustRightInd w:val="0"/>
        <w:ind w:right="-360"/>
        <w:outlineLvl w:val="0"/>
        <w:rPr>
          <w:rFonts w:ascii="Candara" w:hAnsi="Candara"/>
          <w:b/>
        </w:rPr>
      </w:pPr>
      <w:r w:rsidRPr="00C45C76">
        <w:rPr>
          <w:rFonts w:ascii="Candara" w:hAnsi="Candara"/>
        </w:rPr>
        <w:t>QUALIFICATIONS</w:t>
      </w:r>
    </w:p>
    <w:p w:rsidR="00520E65" w:rsidRPr="00C45C76" w:rsidRDefault="00520E65" w:rsidP="002C05A7">
      <w:pPr>
        <w:widowControl w:val="0"/>
        <w:autoSpaceDE w:val="0"/>
        <w:autoSpaceDN w:val="0"/>
        <w:adjustRightInd w:val="0"/>
        <w:ind w:right="-360"/>
        <w:rPr>
          <w:rFonts w:ascii="Candara" w:hAnsi="Candara"/>
        </w:rPr>
      </w:pPr>
      <w:proofErr w:type="gramStart"/>
      <w:r>
        <w:rPr>
          <w:rFonts w:ascii="Candara" w:hAnsi="Candara"/>
        </w:rPr>
        <w:t>Lean/Toyota Production System/Breakthrough experience highly desirable, with an emphasis on continuous improvement and learning.</w:t>
      </w:r>
      <w:proofErr w:type="gramEnd"/>
      <w:r>
        <w:rPr>
          <w:rFonts w:ascii="Candara" w:hAnsi="Candara"/>
        </w:rPr>
        <w:t xml:space="preserve">  </w:t>
      </w:r>
      <w:r w:rsidRPr="00C45C76">
        <w:rPr>
          <w:rFonts w:ascii="Candara" w:hAnsi="Candara"/>
        </w:rPr>
        <w:t>T</w:t>
      </w:r>
      <w:bookmarkStart w:id="2" w:name="_GoBack"/>
      <w:bookmarkEnd w:id="2"/>
      <w:r w:rsidRPr="00C45C76">
        <w:rPr>
          <w:rFonts w:ascii="Candara" w:hAnsi="Candara"/>
        </w:rPr>
        <w:t>he candidate will have a master’s degree in a health or human services-related field</w:t>
      </w:r>
      <w:r>
        <w:rPr>
          <w:rFonts w:ascii="Candara" w:hAnsi="Candara"/>
        </w:rPr>
        <w:t xml:space="preserve">, operations management or </w:t>
      </w:r>
      <w:r w:rsidRPr="00C45C76">
        <w:rPr>
          <w:rFonts w:ascii="Candara" w:hAnsi="Candara"/>
        </w:rPr>
        <w:t>engineering</w:t>
      </w:r>
      <w:r>
        <w:rPr>
          <w:rFonts w:ascii="Candara" w:hAnsi="Candara"/>
        </w:rPr>
        <w:t>,</w:t>
      </w:r>
      <w:r w:rsidRPr="00C45C76">
        <w:rPr>
          <w:rFonts w:ascii="Candara" w:hAnsi="Candara"/>
        </w:rPr>
        <w:t xml:space="preserve"> and at least 5 </w:t>
      </w:r>
      <w:proofErr w:type="spellStart"/>
      <w:r w:rsidRPr="00C45C76">
        <w:rPr>
          <w:rFonts w:ascii="Candara" w:hAnsi="Candara"/>
        </w:rPr>
        <w:t>years experience</w:t>
      </w:r>
      <w:proofErr w:type="spellEnd"/>
      <w:r w:rsidRPr="00C45C76">
        <w:rPr>
          <w:rFonts w:ascii="Candara" w:hAnsi="Candara"/>
        </w:rPr>
        <w:t xml:space="preserve"> in a management, training and/or coaching position</w:t>
      </w:r>
      <w:r>
        <w:rPr>
          <w:rFonts w:ascii="Candara" w:hAnsi="Candara"/>
        </w:rPr>
        <w:t xml:space="preserve">; ideally </w:t>
      </w:r>
      <w:r w:rsidRPr="00C45C76">
        <w:rPr>
          <w:rFonts w:ascii="Candara" w:hAnsi="Candara"/>
        </w:rPr>
        <w:t xml:space="preserve">in a hospital, large health center or relevant service organization.  A combination of experience, training and education may be substituted for </w:t>
      </w:r>
      <w:r>
        <w:rPr>
          <w:rFonts w:ascii="Candara" w:hAnsi="Candara"/>
        </w:rPr>
        <w:t xml:space="preserve">part of </w:t>
      </w:r>
      <w:r w:rsidRPr="00C45C76">
        <w:rPr>
          <w:rFonts w:ascii="Candara" w:hAnsi="Candara"/>
        </w:rPr>
        <w:t xml:space="preserve">the education requirement.  Experience working in HHC is ideal, as is experience conducting and participating in the development of improvement efforts within a health care institution.  The candidate will demonstrate highly developed ‘people’ skills, enjoy working collaboratively with individuals and groups, be a highly motivated self-starter who embraces change and enjoys working with people.  </w:t>
      </w:r>
      <w:r>
        <w:rPr>
          <w:rFonts w:ascii="Candara" w:hAnsi="Candara"/>
        </w:rPr>
        <w:t>E</w:t>
      </w:r>
      <w:r w:rsidRPr="00C45C76">
        <w:rPr>
          <w:rFonts w:ascii="Candara" w:hAnsi="Candara"/>
        </w:rPr>
        <w:t xml:space="preserve">xcellent written and verbal </w:t>
      </w:r>
      <w:r>
        <w:rPr>
          <w:rFonts w:ascii="Candara" w:hAnsi="Candara"/>
        </w:rPr>
        <w:t>c</w:t>
      </w:r>
      <w:r w:rsidRPr="00C45C76">
        <w:rPr>
          <w:rFonts w:ascii="Candara" w:hAnsi="Candara"/>
        </w:rPr>
        <w:t xml:space="preserve">ommunication skills </w:t>
      </w:r>
      <w:r>
        <w:rPr>
          <w:rFonts w:ascii="Candara" w:hAnsi="Candara"/>
        </w:rPr>
        <w:t>are</w:t>
      </w:r>
      <w:r w:rsidRPr="00C45C76">
        <w:rPr>
          <w:rFonts w:ascii="Candara" w:hAnsi="Candara"/>
        </w:rPr>
        <w:t xml:space="preserve"> required.  Data management and measurement experience is highly desirable.</w:t>
      </w:r>
      <w:r>
        <w:rPr>
          <w:rFonts w:ascii="Candara" w:hAnsi="Candara"/>
        </w:rPr>
        <w:t xml:space="preserve">  </w:t>
      </w:r>
      <w:r w:rsidRPr="00C45C76">
        <w:rPr>
          <w:rFonts w:ascii="Candara" w:hAnsi="Candara"/>
        </w:rPr>
        <w:t xml:space="preserve">The candidate will want to be part of a fast-paced, productive team of energized individuals who are driven by the organizational mission.  </w:t>
      </w:r>
    </w:p>
    <w:p w:rsidR="00520E65" w:rsidRDefault="00520E65" w:rsidP="00520E65">
      <w:pPr>
        <w:widowControl w:val="0"/>
        <w:tabs>
          <w:tab w:val="center" w:pos="4320"/>
          <w:tab w:val="right" w:pos="8640"/>
        </w:tabs>
        <w:autoSpaceDE w:val="0"/>
        <w:autoSpaceDN w:val="0"/>
        <w:adjustRightInd w:val="0"/>
        <w:ind w:right="-360" w:firstLine="270"/>
        <w:rPr>
          <w:rFonts w:ascii="Candara" w:hAnsi="Candara"/>
        </w:rPr>
      </w:pPr>
    </w:p>
    <w:p w:rsidR="00520E65" w:rsidRPr="002C05A7" w:rsidRDefault="00520E65" w:rsidP="002C05A7">
      <w:pPr>
        <w:widowControl w:val="0"/>
        <w:tabs>
          <w:tab w:val="center" w:pos="4320"/>
          <w:tab w:val="right" w:pos="8640"/>
        </w:tabs>
        <w:autoSpaceDE w:val="0"/>
        <w:autoSpaceDN w:val="0"/>
        <w:adjustRightInd w:val="0"/>
        <w:ind w:right="-360"/>
        <w:rPr>
          <w:rFonts w:ascii="Candara" w:hAnsi="Candara"/>
          <w:i/>
          <w:sz w:val="20"/>
          <w:szCs w:val="20"/>
        </w:rPr>
      </w:pPr>
      <w:r w:rsidRPr="002C05A7">
        <w:rPr>
          <w:rFonts w:ascii="Candara" w:hAnsi="Candara"/>
          <w:i/>
          <w:sz w:val="20"/>
          <w:szCs w:val="20"/>
        </w:rPr>
        <w:t>Revised 02/21/12</w:t>
      </w:r>
    </w:p>
    <w:p w:rsidR="00F42726" w:rsidRPr="00FD0C07" w:rsidRDefault="00F42726" w:rsidP="00520E65">
      <w:pPr>
        <w:widowControl w:val="0"/>
        <w:autoSpaceDE w:val="0"/>
        <w:autoSpaceDN w:val="0"/>
        <w:adjustRightInd w:val="0"/>
        <w:ind w:right="-36" w:firstLine="270"/>
        <w:rPr>
          <w:rFonts w:ascii="Calibri" w:hAnsi="Calibri"/>
          <w:sz w:val="18"/>
          <w:szCs w:val="18"/>
        </w:rPr>
      </w:pPr>
      <w:r w:rsidRPr="00FD0C07">
        <w:rPr>
          <w:rFonts w:ascii="Calibri" w:hAnsi="Calibri"/>
          <w:sz w:val="18"/>
          <w:szCs w:val="18"/>
        </w:rPr>
        <w:t xml:space="preserve">  </w:t>
      </w:r>
    </w:p>
    <w:sectPr w:rsidR="00F42726" w:rsidRPr="00FD0C07" w:rsidSect="00FD0C07">
      <w:headerReference w:type="default" r:id="rId10"/>
      <w:headerReference w:type="first" r:id="rId11"/>
      <w:pgSz w:w="12240" w:h="15840" w:code="1"/>
      <w:pgMar w:top="720" w:right="720" w:bottom="432" w:left="720" w:header="288"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C6B" w:rsidRDefault="00E55C6B">
      <w:r>
        <w:separator/>
      </w:r>
    </w:p>
  </w:endnote>
  <w:endnote w:type="continuationSeparator" w:id="0">
    <w:p w:rsidR="00E55C6B" w:rsidRDefault="00E5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C6B" w:rsidRDefault="00E55C6B">
      <w:r>
        <w:separator/>
      </w:r>
    </w:p>
  </w:footnote>
  <w:footnote w:type="continuationSeparator" w:id="0">
    <w:p w:rsidR="00E55C6B" w:rsidRDefault="00E55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D3E" w:rsidRPr="005E6DBE" w:rsidRDefault="00906745" w:rsidP="00906745">
    <w:pPr>
      <w:pStyle w:val="Header"/>
      <w:tabs>
        <w:tab w:val="clear" w:pos="4320"/>
        <w:tab w:val="clear" w:pos="8640"/>
        <w:tab w:val="right" w:pos="10800"/>
      </w:tabs>
      <w:ind w:left="-360" w:right="-360"/>
      <w:rPr>
        <w:rStyle w:val="PageNumber"/>
        <w:rFonts w:ascii="Calibri" w:hAnsi="Calibri"/>
        <w:b/>
        <w:sz w:val="20"/>
      </w:rPr>
    </w:pPr>
    <w:r>
      <w:rPr>
        <w:rFonts w:ascii="Calibri" w:hAnsi="Calibri"/>
        <w:b/>
        <w:sz w:val="20"/>
      </w:rPr>
      <w:t xml:space="preserve">Assistant </w:t>
    </w:r>
    <w:r w:rsidR="00943556">
      <w:rPr>
        <w:rFonts w:ascii="Calibri" w:hAnsi="Calibri"/>
        <w:b/>
        <w:sz w:val="20"/>
      </w:rPr>
      <w:t xml:space="preserve">Director, Breakthrough </w:t>
    </w:r>
    <w:r>
      <w:rPr>
        <w:rFonts w:ascii="Calibri" w:hAnsi="Calibri"/>
        <w:b/>
        <w:sz w:val="20"/>
      </w:rPr>
      <w:t>Facilitator and Trainer</w:t>
    </w:r>
    <w:r>
      <w:rPr>
        <w:rFonts w:ascii="Calibri" w:hAnsi="Calibri"/>
        <w:b/>
        <w:sz w:val="20"/>
      </w:rPr>
      <w:tab/>
    </w:r>
    <w:r w:rsidR="00731D3E" w:rsidRPr="005E6DBE">
      <w:rPr>
        <w:rFonts w:ascii="Calibri" w:hAnsi="Calibri"/>
        <w:b/>
        <w:sz w:val="20"/>
      </w:rPr>
      <w:t xml:space="preserve">page </w:t>
    </w:r>
    <w:r w:rsidR="008B4C52" w:rsidRPr="005E6DBE">
      <w:rPr>
        <w:rStyle w:val="PageNumber"/>
        <w:rFonts w:ascii="Calibri" w:hAnsi="Calibri"/>
        <w:b/>
        <w:sz w:val="20"/>
      </w:rPr>
      <w:fldChar w:fldCharType="begin"/>
    </w:r>
    <w:r w:rsidR="00731D3E" w:rsidRPr="005E6DBE">
      <w:rPr>
        <w:rStyle w:val="PageNumber"/>
        <w:rFonts w:ascii="Calibri" w:hAnsi="Calibri"/>
        <w:b/>
        <w:sz w:val="20"/>
      </w:rPr>
      <w:instrText xml:space="preserve"> PAGE </w:instrText>
    </w:r>
    <w:r w:rsidR="008B4C52" w:rsidRPr="005E6DBE">
      <w:rPr>
        <w:rStyle w:val="PageNumber"/>
        <w:rFonts w:ascii="Calibri" w:hAnsi="Calibri"/>
        <w:b/>
        <w:sz w:val="20"/>
      </w:rPr>
      <w:fldChar w:fldCharType="separate"/>
    </w:r>
    <w:r>
      <w:rPr>
        <w:rStyle w:val="PageNumber"/>
        <w:rFonts w:ascii="Calibri" w:hAnsi="Calibri"/>
        <w:b/>
        <w:noProof/>
        <w:sz w:val="20"/>
      </w:rPr>
      <w:t>2</w:t>
    </w:r>
    <w:r w:rsidR="008B4C52" w:rsidRPr="005E6DBE">
      <w:rPr>
        <w:rStyle w:val="PageNumber"/>
        <w:rFonts w:ascii="Calibri" w:hAnsi="Calibri"/>
        <w:b/>
        <w:sz w:val="20"/>
      </w:rPr>
      <w:fldChar w:fldCharType="end"/>
    </w:r>
  </w:p>
  <w:p w:rsidR="005E6DBE" w:rsidRDefault="00731D3E">
    <w:pPr>
      <w:pStyle w:val="Header"/>
      <w:ind w:left="-360"/>
      <w:rPr>
        <w:rStyle w:val="PageNumber"/>
        <w:rFonts w:ascii="Calibri" w:hAnsi="Calibri"/>
        <w:b/>
        <w:sz w:val="20"/>
      </w:rPr>
    </w:pPr>
    <w:r w:rsidRPr="005E6DBE">
      <w:rPr>
        <w:rStyle w:val="PageNumber"/>
        <w:rFonts w:ascii="Calibri" w:hAnsi="Calibri"/>
        <w:b/>
        <w:sz w:val="20"/>
      </w:rPr>
      <w:t>Position Description</w:t>
    </w:r>
  </w:p>
  <w:p w:rsidR="00731D3E" w:rsidRPr="005E6DBE" w:rsidRDefault="00906745" w:rsidP="005E6DBE">
    <w:pPr>
      <w:pStyle w:val="Header"/>
      <w:tabs>
        <w:tab w:val="clear" w:pos="8640"/>
        <w:tab w:val="right" w:pos="10170"/>
      </w:tabs>
      <w:ind w:left="-360"/>
      <w:rPr>
        <w:rStyle w:val="PageNumber"/>
        <w:rFonts w:ascii="Calibri" w:hAnsi="Calibri"/>
        <w:b/>
        <w:sz w:val="20"/>
      </w:rPr>
    </w:pPr>
    <w:r>
      <w:rPr>
        <w:rFonts w:ascii="Calibri" w:hAnsi="Calibri"/>
        <w:b/>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pt;height:3pt">
          <v:imagedata r:id="rId1" o:title="j0115856"/>
        </v:shape>
      </w:pict>
    </w:r>
  </w:p>
  <w:p w:rsidR="00731D3E" w:rsidRDefault="00731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BE" w:rsidRDefault="00E55C6B" w:rsidP="00112B88">
    <w:pPr>
      <w:pStyle w:val="Header"/>
      <w:ind w:left="-360"/>
    </w:pPr>
    <w:r>
      <w:rPr>
        <w:rStyle w:val="PageNumber"/>
        <w:rFonts w:ascii="Calibri" w:hAnsi="Calibri"/>
        <w:b/>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25pt;height:41.25pt">
          <v:imagedata r:id="rId1" o:title="HHC Solid_4C Blue_web"/>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EFB"/>
    <w:multiLevelType w:val="hybridMultilevel"/>
    <w:tmpl w:val="532060FE"/>
    <w:lvl w:ilvl="0" w:tplc="A4B8A9AC">
      <w:start w:val="1"/>
      <w:numFmt w:val="bullet"/>
      <w:lvlText w:val="o"/>
      <w:lvlJc w:val="left"/>
      <w:pPr>
        <w:tabs>
          <w:tab w:val="num" w:pos="3420"/>
        </w:tabs>
        <w:ind w:left="3420" w:hanging="360"/>
      </w:pPr>
      <w:rPr>
        <w:rFonts w:ascii="Courier New" w:hAnsi="Courier New" w:cs="Courier New" w:hint="default"/>
        <w:color w:val="auto"/>
      </w:rPr>
    </w:lvl>
    <w:lvl w:ilvl="1" w:tplc="CC10F88C">
      <w:start w:val="1"/>
      <w:numFmt w:val="bullet"/>
      <w:lvlText w:val="o"/>
      <w:lvlJc w:val="left"/>
      <w:pPr>
        <w:tabs>
          <w:tab w:val="num" w:pos="4140"/>
        </w:tabs>
        <w:ind w:left="4140" w:hanging="360"/>
      </w:pPr>
      <w:rPr>
        <w:rFonts w:ascii="Courier New" w:hAnsi="Courier New" w:hint="default"/>
      </w:rPr>
    </w:lvl>
    <w:lvl w:ilvl="2" w:tplc="AE1E6222" w:tentative="1">
      <w:start w:val="1"/>
      <w:numFmt w:val="bullet"/>
      <w:lvlText w:val=""/>
      <w:lvlJc w:val="left"/>
      <w:pPr>
        <w:tabs>
          <w:tab w:val="num" w:pos="4860"/>
        </w:tabs>
        <w:ind w:left="4860" w:hanging="360"/>
      </w:pPr>
      <w:rPr>
        <w:rFonts w:ascii="Wingdings" w:hAnsi="Wingdings" w:hint="default"/>
      </w:rPr>
    </w:lvl>
    <w:lvl w:ilvl="3" w:tplc="48067E9C" w:tentative="1">
      <w:start w:val="1"/>
      <w:numFmt w:val="bullet"/>
      <w:lvlText w:val=""/>
      <w:lvlJc w:val="left"/>
      <w:pPr>
        <w:tabs>
          <w:tab w:val="num" w:pos="5580"/>
        </w:tabs>
        <w:ind w:left="5580" w:hanging="360"/>
      </w:pPr>
      <w:rPr>
        <w:rFonts w:ascii="Symbol" w:hAnsi="Symbol" w:hint="default"/>
      </w:rPr>
    </w:lvl>
    <w:lvl w:ilvl="4" w:tplc="9C107A66" w:tentative="1">
      <w:start w:val="1"/>
      <w:numFmt w:val="bullet"/>
      <w:lvlText w:val="o"/>
      <w:lvlJc w:val="left"/>
      <w:pPr>
        <w:tabs>
          <w:tab w:val="num" w:pos="6300"/>
        </w:tabs>
        <w:ind w:left="6300" w:hanging="360"/>
      </w:pPr>
      <w:rPr>
        <w:rFonts w:ascii="Courier New" w:hAnsi="Courier New" w:hint="default"/>
      </w:rPr>
    </w:lvl>
    <w:lvl w:ilvl="5" w:tplc="FC6C782E" w:tentative="1">
      <w:start w:val="1"/>
      <w:numFmt w:val="bullet"/>
      <w:lvlText w:val=""/>
      <w:lvlJc w:val="left"/>
      <w:pPr>
        <w:tabs>
          <w:tab w:val="num" w:pos="7020"/>
        </w:tabs>
        <w:ind w:left="7020" w:hanging="360"/>
      </w:pPr>
      <w:rPr>
        <w:rFonts w:ascii="Wingdings" w:hAnsi="Wingdings" w:hint="default"/>
      </w:rPr>
    </w:lvl>
    <w:lvl w:ilvl="6" w:tplc="0A744A8A" w:tentative="1">
      <w:start w:val="1"/>
      <w:numFmt w:val="bullet"/>
      <w:lvlText w:val=""/>
      <w:lvlJc w:val="left"/>
      <w:pPr>
        <w:tabs>
          <w:tab w:val="num" w:pos="7740"/>
        </w:tabs>
        <w:ind w:left="7740" w:hanging="360"/>
      </w:pPr>
      <w:rPr>
        <w:rFonts w:ascii="Symbol" w:hAnsi="Symbol" w:hint="default"/>
      </w:rPr>
    </w:lvl>
    <w:lvl w:ilvl="7" w:tplc="022218E2" w:tentative="1">
      <w:start w:val="1"/>
      <w:numFmt w:val="bullet"/>
      <w:lvlText w:val="o"/>
      <w:lvlJc w:val="left"/>
      <w:pPr>
        <w:tabs>
          <w:tab w:val="num" w:pos="8460"/>
        </w:tabs>
        <w:ind w:left="8460" w:hanging="360"/>
      </w:pPr>
      <w:rPr>
        <w:rFonts w:ascii="Courier New" w:hAnsi="Courier New" w:hint="default"/>
      </w:rPr>
    </w:lvl>
    <w:lvl w:ilvl="8" w:tplc="F5681CE2" w:tentative="1">
      <w:start w:val="1"/>
      <w:numFmt w:val="bullet"/>
      <w:lvlText w:val=""/>
      <w:lvlJc w:val="left"/>
      <w:pPr>
        <w:tabs>
          <w:tab w:val="num" w:pos="9180"/>
        </w:tabs>
        <w:ind w:left="9180" w:hanging="360"/>
      </w:pPr>
      <w:rPr>
        <w:rFonts w:ascii="Wingdings" w:hAnsi="Wingdings" w:hint="default"/>
      </w:rPr>
    </w:lvl>
  </w:abstractNum>
  <w:abstractNum w:abstractNumId="1">
    <w:nsid w:val="04FF510C"/>
    <w:multiLevelType w:val="hybridMultilevel"/>
    <w:tmpl w:val="F4146752"/>
    <w:lvl w:ilvl="0" w:tplc="FFFFFFFF">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9702E"/>
    <w:multiLevelType w:val="multilevel"/>
    <w:tmpl w:val="9C3AC36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9EC1B82"/>
    <w:multiLevelType w:val="hybridMultilevel"/>
    <w:tmpl w:val="E1724F94"/>
    <w:lvl w:ilvl="0" w:tplc="FFFFFFFF">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71142"/>
    <w:multiLevelType w:val="multilevel"/>
    <w:tmpl w:val="B63A75C0"/>
    <w:lvl w:ilvl="0">
      <w:start w:val="1"/>
      <w:numFmt w:val="bullet"/>
      <w:lvlText w:val=""/>
      <w:lvlJc w:val="left"/>
      <w:pPr>
        <w:tabs>
          <w:tab w:val="num" w:pos="3420"/>
        </w:tabs>
        <w:ind w:left="3420" w:hanging="360"/>
      </w:pPr>
      <w:rPr>
        <w:rFonts w:ascii="Symbol" w:hAnsi="Symbol" w:hint="default"/>
        <w:color w:val="auto"/>
      </w:rPr>
    </w:lvl>
    <w:lvl w:ilvl="1">
      <w:start w:val="1"/>
      <w:numFmt w:val="bullet"/>
      <w:lvlText w:val="o"/>
      <w:lvlJc w:val="left"/>
      <w:pPr>
        <w:tabs>
          <w:tab w:val="num" w:pos="4140"/>
        </w:tabs>
        <w:ind w:left="4140" w:hanging="360"/>
      </w:pPr>
      <w:rPr>
        <w:rFonts w:ascii="Courier New" w:hAnsi="Courier New" w:hint="default"/>
      </w:rPr>
    </w:lvl>
    <w:lvl w:ilvl="2">
      <w:start w:val="1"/>
      <w:numFmt w:val="bullet"/>
      <w:lvlText w:val=""/>
      <w:lvlJc w:val="left"/>
      <w:pPr>
        <w:tabs>
          <w:tab w:val="num" w:pos="4860"/>
        </w:tabs>
        <w:ind w:left="4860" w:hanging="360"/>
      </w:pPr>
      <w:rPr>
        <w:rFonts w:ascii="Wingdings" w:hAnsi="Wingdings" w:hint="default"/>
      </w:rPr>
    </w:lvl>
    <w:lvl w:ilvl="3">
      <w:start w:val="1"/>
      <w:numFmt w:val="bullet"/>
      <w:lvlText w:val=""/>
      <w:lvlJc w:val="left"/>
      <w:pPr>
        <w:tabs>
          <w:tab w:val="num" w:pos="5580"/>
        </w:tabs>
        <w:ind w:left="5580" w:hanging="360"/>
      </w:pPr>
      <w:rPr>
        <w:rFonts w:ascii="Symbol" w:hAnsi="Symbol" w:hint="default"/>
      </w:rPr>
    </w:lvl>
    <w:lvl w:ilvl="4">
      <w:start w:val="1"/>
      <w:numFmt w:val="bullet"/>
      <w:lvlText w:val="o"/>
      <w:lvlJc w:val="left"/>
      <w:pPr>
        <w:tabs>
          <w:tab w:val="num" w:pos="6300"/>
        </w:tabs>
        <w:ind w:left="6300" w:hanging="360"/>
      </w:pPr>
      <w:rPr>
        <w:rFonts w:ascii="Courier New" w:hAnsi="Courier New" w:hint="default"/>
      </w:rPr>
    </w:lvl>
    <w:lvl w:ilvl="5">
      <w:start w:val="1"/>
      <w:numFmt w:val="bullet"/>
      <w:lvlText w:val=""/>
      <w:lvlJc w:val="left"/>
      <w:pPr>
        <w:tabs>
          <w:tab w:val="num" w:pos="7020"/>
        </w:tabs>
        <w:ind w:left="7020" w:hanging="360"/>
      </w:pPr>
      <w:rPr>
        <w:rFonts w:ascii="Wingdings" w:hAnsi="Wingdings" w:hint="default"/>
      </w:rPr>
    </w:lvl>
    <w:lvl w:ilvl="6">
      <w:start w:val="1"/>
      <w:numFmt w:val="bullet"/>
      <w:lvlText w:val=""/>
      <w:lvlJc w:val="left"/>
      <w:pPr>
        <w:tabs>
          <w:tab w:val="num" w:pos="7740"/>
        </w:tabs>
        <w:ind w:left="7740" w:hanging="360"/>
      </w:pPr>
      <w:rPr>
        <w:rFonts w:ascii="Symbol" w:hAnsi="Symbol" w:hint="default"/>
      </w:rPr>
    </w:lvl>
    <w:lvl w:ilvl="7">
      <w:start w:val="1"/>
      <w:numFmt w:val="bullet"/>
      <w:lvlText w:val="o"/>
      <w:lvlJc w:val="left"/>
      <w:pPr>
        <w:tabs>
          <w:tab w:val="num" w:pos="8460"/>
        </w:tabs>
        <w:ind w:left="8460" w:hanging="360"/>
      </w:pPr>
      <w:rPr>
        <w:rFonts w:ascii="Courier New" w:hAnsi="Courier New" w:hint="default"/>
      </w:rPr>
    </w:lvl>
    <w:lvl w:ilvl="8">
      <w:start w:val="1"/>
      <w:numFmt w:val="bullet"/>
      <w:lvlText w:val=""/>
      <w:lvlJc w:val="left"/>
      <w:pPr>
        <w:tabs>
          <w:tab w:val="num" w:pos="9180"/>
        </w:tabs>
        <w:ind w:left="9180" w:hanging="360"/>
      </w:pPr>
      <w:rPr>
        <w:rFonts w:ascii="Wingdings" w:hAnsi="Wingdings" w:hint="default"/>
      </w:rPr>
    </w:lvl>
  </w:abstractNum>
  <w:abstractNum w:abstractNumId="5">
    <w:nsid w:val="1F8863F0"/>
    <w:multiLevelType w:val="hybridMultilevel"/>
    <w:tmpl w:val="60425D42"/>
    <w:lvl w:ilvl="0" w:tplc="6DDCED18">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0B0444A"/>
    <w:multiLevelType w:val="hybridMultilevel"/>
    <w:tmpl w:val="F886F548"/>
    <w:lvl w:ilvl="0" w:tplc="FFFFFFFF">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8453A"/>
    <w:multiLevelType w:val="hybridMultilevel"/>
    <w:tmpl w:val="07F4A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0A164F"/>
    <w:multiLevelType w:val="hybridMultilevel"/>
    <w:tmpl w:val="18FA73DE"/>
    <w:lvl w:ilvl="0" w:tplc="6DDCED18">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638A3"/>
    <w:multiLevelType w:val="multilevel"/>
    <w:tmpl w:val="B63A75C0"/>
    <w:lvl w:ilvl="0">
      <w:start w:val="1"/>
      <w:numFmt w:val="bullet"/>
      <w:lvlText w:val=""/>
      <w:lvlJc w:val="left"/>
      <w:pPr>
        <w:tabs>
          <w:tab w:val="num" w:pos="3420"/>
        </w:tabs>
        <w:ind w:left="3420" w:hanging="360"/>
      </w:pPr>
      <w:rPr>
        <w:rFonts w:ascii="Symbol" w:hAnsi="Symbol" w:hint="default"/>
        <w:color w:val="auto"/>
      </w:rPr>
    </w:lvl>
    <w:lvl w:ilvl="1">
      <w:start w:val="1"/>
      <w:numFmt w:val="bullet"/>
      <w:lvlText w:val="o"/>
      <w:lvlJc w:val="left"/>
      <w:pPr>
        <w:tabs>
          <w:tab w:val="num" w:pos="4140"/>
        </w:tabs>
        <w:ind w:left="4140" w:hanging="360"/>
      </w:pPr>
      <w:rPr>
        <w:rFonts w:ascii="Courier New" w:hAnsi="Courier New" w:hint="default"/>
      </w:rPr>
    </w:lvl>
    <w:lvl w:ilvl="2">
      <w:start w:val="1"/>
      <w:numFmt w:val="bullet"/>
      <w:lvlText w:val=""/>
      <w:lvlJc w:val="left"/>
      <w:pPr>
        <w:tabs>
          <w:tab w:val="num" w:pos="4860"/>
        </w:tabs>
        <w:ind w:left="4860" w:hanging="360"/>
      </w:pPr>
      <w:rPr>
        <w:rFonts w:ascii="Wingdings" w:hAnsi="Wingdings" w:hint="default"/>
      </w:rPr>
    </w:lvl>
    <w:lvl w:ilvl="3">
      <w:start w:val="1"/>
      <w:numFmt w:val="bullet"/>
      <w:lvlText w:val=""/>
      <w:lvlJc w:val="left"/>
      <w:pPr>
        <w:tabs>
          <w:tab w:val="num" w:pos="5580"/>
        </w:tabs>
        <w:ind w:left="5580" w:hanging="360"/>
      </w:pPr>
      <w:rPr>
        <w:rFonts w:ascii="Symbol" w:hAnsi="Symbol" w:hint="default"/>
      </w:rPr>
    </w:lvl>
    <w:lvl w:ilvl="4">
      <w:start w:val="1"/>
      <w:numFmt w:val="bullet"/>
      <w:lvlText w:val="o"/>
      <w:lvlJc w:val="left"/>
      <w:pPr>
        <w:tabs>
          <w:tab w:val="num" w:pos="6300"/>
        </w:tabs>
        <w:ind w:left="6300" w:hanging="360"/>
      </w:pPr>
      <w:rPr>
        <w:rFonts w:ascii="Courier New" w:hAnsi="Courier New" w:hint="default"/>
      </w:rPr>
    </w:lvl>
    <w:lvl w:ilvl="5">
      <w:start w:val="1"/>
      <w:numFmt w:val="bullet"/>
      <w:lvlText w:val=""/>
      <w:lvlJc w:val="left"/>
      <w:pPr>
        <w:tabs>
          <w:tab w:val="num" w:pos="7020"/>
        </w:tabs>
        <w:ind w:left="7020" w:hanging="360"/>
      </w:pPr>
      <w:rPr>
        <w:rFonts w:ascii="Wingdings" w:hAnsi="Wingdings" w:hint="default"/>
      </w:rPr>
    </w:lvl>
    <w:lvl w:ilvl="6">
      <w:start w:val="1"/>
      <w:numFmt w:val="bullet"/>
      <w:lvlText w:val=""/>
      <w:lvlJc w:val="left"/>
      <w:pPr>
        <w:tabs>
          <w:tab w:val="num" w:pos="7740"/>
        </w:tabs>
        <w:ind w:left="7740" w:hanging="360"/>
      </w:pPr>
      <w:rPr>
        <w:rFonts w:ascii="Symbol" w:hAnsi="Symbol" w:hint="default"/>
      </w:rPr>
    </w:lvl>
    <w:lvl w:ilvl="7">
      <w:start w:val="1"/>
      <w:numFmt w:val="bullet"/>
      <w:lvlText w:val="o"/>
      <w:lvlJc w:val="left"/>
      <w:pPr>
        <w:tabs>
          <w:tab w:val="num" w:pos="8460"/>
        </w:tabs>
        <w:ind w:left="8460" w:hanging="360"/>
      </w:pPr>
      <w:rPr>
        <w:rFonts w:ascii="Courier New" w:hAnsi="Courier New" w:hint="default"/>
      </w:rPr>
    </w:lvl>
    <w:lvl w:ilvl="8">
      <w:start w:val="1"/>
      <w:numFmt w:val="bullet"/>
      <w:lvlText w:val=""/>
      <w:lvlJc w:val="left"/>
      <w:pPr>
        <w:tabs>
          <w:tab w:val="num" w:pos="9180"/>
        </w:tabs>
        <w:ind w:left="9180" w:hanging="360"/>
      </w:pPr>
      <w:rPr>
        <w:rFonts w:ascii="Wingdings" w:hAnsi="Wingdings" w:hint="default"/>
      </w:rPr>
    </w:lvl>
  </w:abstractNum>
  <w:abstractNum w:abstractNumId="10">
    <w:nsid w:val="2A8E4F78"/>
    <w:multiLevelType w:val="hybridMultilevel"/>
    <w:tmpl w:val="023ADDE6"/>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nsid w:val="3EC122B6"/>
    <w:multiLevelType w:val="hybridMultilevel"/>
    <w:tmpl w:val="179E7FA6"/>
    <w:lvl w:ilvl="0" w:tplc="5D90CB9C">
      <w:start w:val="1"/>
      <w:numFmt w:val="bullet"/>
      <w:lvlText w:val=""/>
      <w:lvlJc w:val="left"/>
      <w:pPr>
        <w:tabs>
          <w:tab w:val="num" w:pos="3420"/>
        </w:tabs>
        <w:ind w:left="3420" w:hanging="360"/>
      </w:pPr>
      <w:rPr>
        <w:rFonts w:ascii="Symbol" w:hAnsi="Symbol" w:hint="default"/>
      </w:rPr>
    </w:lvl>
    <w:lvl w:ilvl="1" w:tplc="D5B62BE4">
      <w:start w:val="1"/>
      <w:numFmt w:val="bullet"/>
      <w:lvlText w:val="o"/>
      <w:lvlJc w:val="left"/>
      <w:pPr>
        <w:tabs>
          <w:tab w:val="num" w:pos="4140"/>
        </w:tabs>
        <w:ind w:left="4140" w:hanging="360"/>
      </w:pPr>
      <w:rPr>
        <w:rFonts w:ascii="Courier New" w:hAnsi="Courier New" w:hint="default"/>
      </w:rPr>
    </w:lvl>
    <w:lvl w:ilvl="2" w:tplc="21FAB93C" w:tentative="1">
      <w:start w:val="1"/>
      <w:numFmt w:val="bullet"/>
      <w:lvlText w:val=""/>
      <w:lvlJc w:val="left"/>
      <w:pPr>
        <w:tabs>
          <w:tab w:val="num" w:pos="4860"/>
        </w:tabs>
        <w:ind w:left="4860" w:hanging="360"/>
      </w:pPr>
      <w:rPr>
        <w:rFonts w:ascii="Wingdings" w:hAnsi="Wingdings" w:hint="default"/>
      </w:rPr>
    </w:lvl>
    <w:lvl w:ilvl="3" w:tplc="D2D23DC2" w:tentative="1">
      <w:start w:val="1"/>
      <w:numFmt w:val="bullet"/>
      <w:lvlText w:val=""/>
      <w:lvlJc w:val="left"/>
      <w:pPr>
        <w:tabs>
          <w:tab w:val="num" w:pos="5580"/>
        </w:tabs>
        <w:ind w:left="5580" w:hanging="360"/>
      </w:pPr>
      <w:rPr>
        <w:rFonts w:ascii="Symbol" w:hAnsi="Symbol" w:hint="default"/>
      </w:rPr>
    </w:lvl>
    <w:lvl w:ilvl="4" w:tplc="ABB6137C" w:tentative="1">
      <w:start w:val="1"/>
      <w:numFmt w:val="bullet"/>
      <w:lvlText w:val="o"/>
      <w:lvlJc w:val="left"/>
      <w:pPr>
        <w:tabs>
          <w:tab w:val="num" w:pos="6300"/>
        </w:tabs>
        <w:ind w:left="6300" w:hanging="360"/>
      </w:pPr>
      <w:rPr>
        <w:rFonts w:ascii="Courier New" w:hAnsi="Courier New" w:hint="default"/>
      </w:rPr>
    </w:lvl>
    <w:lvl w:ilvl="5" w:tplc="C756C73E" w:tentative="1">
      <w:start w:val="1"/>
      <w:numFmt w:val="bullet"/>
      <w:lvlText w:val=""/>
      <w:lvlJc w:val="left"/>
      <w:pPr>
        <w:tabs>
          <w:tab w:val="num" w:pos="7020"/>
        </w:tabs>
        <w:ind w:left="7020" w:hanging="360"/>
      </w:pPr>
      <w:rPr>
        <w:rFonts w:ascii="Wingdings" w:hAnsi="Wingdings" w:hint="default"/>
      </w:rPr>
    </w:lvl>
    <w:lvl w:ilvl="6" w:tplc="5102452E" w:tentative="1">
      <w:start w:val="1"/>
      <w:numFmt w:val="bullet"/>
      <w:lvlText w:val=""/>
      <w:lvlJc w:val="left"/>
      <w:pPr>
        <w:tabs>
          <w:tab w:val="num" w:pos="7740"/>
        </w:tabs>
        <w:ind w:left="7740" w:hanging="360"/>
      </w:pPr>
      <w:rPr>
        <w:rFonts w:ascii="Symbol" w:hAnsi="Symbol" w:hint="default"/>
      </w:rPr>
    </w:lvl>
    <w:lvl w:ilvl="7" w:tplc="673E572E" w:tentative="1">
      <w:start w:val="1"/>
      <w:numFmt w:val="bullet"/>
      <w:lvlText w:val="o"/>
      <w:lvlJc w:val="left"/>
      <w:pPr>
        <w:tabs>
          <w:tab w:val="num" w:pos="8460"/>
        </w:tabs>
        <w:ind w:left="8460" w:hanging="360"/>
      </w:pPr>
      <w:rPr>
        <w:rFonts w:ascii="Courier New" w:hAnsi="Courier New" w:hint="default"/>
      </w:rPr>
    </w:lvl>
    <w:lvl w:ilvl="8" w:tplc="194E4604" w:tentative="1">
      <w:start w:val="1"/>
      <w:numFmt w:val="bullet"/>
      <w:lvlText w:val=""/>
      <w:lvlJc w:val="left"/>
      <w:pPr>
        <w:tabs>
          <w:tab w:val="num" w:pos="9180"/>
        </w:tabs>
        <w:ind w:left="9180" w:hanging="360"/>
      </w:pPr>
      <w:rPr>
        <w:rFonts w:ascii="Wingdings" w:hAnsi="Wingdings" w:hint="default"/>
      </w:rPr>
    </w:lvl>
  </w:abstractNum>
  <w:abstractNum w:abstractNumId="12">
    <w:nsid w:val="3F1E161E"/>
    <w:multiLevelType w:val="hybridMultilevel"/>
    <w:tmpl w:val="8332AD2A"/>
    <w:lvl w:ilvl="0" w:tplc="FFFFFFFF">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3">
    <w:nsid w:val="42213BD0"/>
    <w:multiLevelType w:val="hybridMultilevel"/>
    <w:tmpl w:val="A47CA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41235B"/>
    <w:multiLevelType w:val="hybridMultilevel"/>
    <w:tmpl w:val="47BA3356"/>
    <w:lvl w:ilvl="0" w:tplc="C62C106A">
      <w:start w:val="1"/>
      <w:numFmt w:val="bullet"/>
      <w:lvlText w:val=""/>
      <w:lvlJc w:val="left"/>
      <w:pPr>
        <w:tabs>
          <w:tab w:val="num" w:pos="3420"/>
        </w:tabs>
        <w:ind w:left="3420" w:hanging="360"/>
      </w:pPr>
      <w:rPr>
        <w:rFonts w:ascii="Symbol" w:hAnsi="Symbol" w:hint="default"/>
        <w:color w:val="auto"/>
        <w:sz w:val="20"/>
      </w:rPr>
    </w:lvl>
    <w:lvl w:ilvl="1" w:tplc="241A7CBA">
      <w:start w:val="1"/>
      <w:numFmt w:val="bullet"/>
      <w:lvlText w:val="o"/>
      <w:lvlJc w:val="left"/>
      <w:pPr>
        <w:tabs>
          <w:tab w:val="num" w:pos="4140"/>
        </w:tabs>
        <w:ind w:left="4140" w:hanging="360"/>
      </w:pPr>
      <w:rPr>
        <w:rFonts w:ascii="Courier New" w:hAnsi="Courier New" w:hint="default"/>
      </w:rPr>
    </w:lvl>
    <w:lvl w:ilvl="2" w:tplc="553EBF36" w:tentative="1">
      <w:start w:val="1"/>
      <w:numFmt w:val="bullet"/>
      <w:lvlText w:val=""/>
      <w:lvlJc w:val="left"/>
      <w:pPr>
        <w:tabs>
          <w:tab w:val="num" w:pos="4860"/>
        </w:tabs>
        <w:ind w:left="4860" w:hanging="360"/>
      </w:pPr>
      <w:rPr>
        <w:rFonts w:ascii="Wingdings" w:hAnsi="Wingdings" w:hint="default"/>
      </w:rPr>
    </w:lvl>
    <w:lvl w:ilvl="3" w:tplc="0DBC3DBA" w:tentative="1">
      <w:start w:val="1"/>
      <w:numFmt w:val="bullet"/>
      <w:lvlText w:val=""/>
      <w:lvlJc w:val="left"/>
      <w:pPr>
        <w:tabs>
          <w:tab w:val="num" w:pos="5580"/>
        </w:tabs>
        <w:ind w:left="5580" w:hanging="360"/>
      </w:pPr>
      <w:rPr>
        <w:rFonts w:ascii="Symbol" w:hAnsi="Symbol" w:hint="default"/>
      </w:rPr>
    </w:lvl>
    <w:lvl w:ilvl="4" w:tplc="82F807BE" w:tentative="1">
      <w:start w:val="1"/>
      <w:numFmt w:val="bullet"/>
      <w:lvlText w:val="o"/>
      <w:lvlJc w:val="left"/>
      <w:pPr>
        <w:tabs>
          <w:tab w:val="num" w:pos="6300"/>
        </w:tabs>
        <w:ind w:left="6300" w:hanging="360"/>
      </w:pPr>
      <w:rPr>
        <w:rFonts w:ascii="Courier New" w:hAnsi="Courier New" w:hint="default"/>
      </w:rPr>
    </w:lvl>
    <w:lvl w:ilvl="5" w:tplc="86A4CCD8" w:tentative="1">
      <w:start w:val="1"/>
      <w:numFmt w:val="bullet"/>
      <w:lvlText w:val=""/>
      <w:lvlJc w:val="left"/>
      <w:pPr>
        <w:tabs>
          <w:tab w:val="num" w:pos="7020"/>
        </w:tabs>
        <w:ind w:left="7020" w:hanging="360"/>
      </w:pPr>
      <w:rPr>
        <w:rFonts w:ascii="Wingdings" w:hAnsi="Wingdings" w:hint="default"/>
      </w:rPr>
    </w:lvl>
    <w:lvl w:ilvl="6" w:tplc="27649632" w:tentative="1">
      <w:start w:val="1"/>
      <w:numFmt w:val="bullet"/>
      <w:lvlText w:val=""/>
      <w:lvlJc w:val="left"/>
      <w:pPr>
        <w:tabs>
          <w:tab w:val="num" w:pos="7740"/>
        </w:tabs>
        <w:ind w:left="7740" w:hanging="360"/>
      </w:pPr>
      <w:rPr>
        <w:rFonts w:ascii="Symbol" w:hAnsi="Symbol" w:hint="default"/>
      </w:rPr>
    </w:lvl>
    <w:lvl w:ilvl="7" w:tplc="65E6AAEE" w:tentative="1">
      <w:start w:val="1"/>
      <w:numFmt w:val="bullet"/>
      <w:lvlText w:val="o"/>
      <w:lvlJc w:val="left"/>
      <w:pPr>
        <w:tabs>
          <w:tab w:val="num" w:pos="8460"/>
        </w:tabs>
        <w:ind w:left="8460" w:hanging="360"/>
      </w:pPr>
      <w:rPr>
        <w:rFonts w:ascii="Courier New" w:hAnsi="Courier New" w:hint="default"/>
      </w:rPr>
    </w:lvl>
    <w:lvl w:ilvl="8" w:tplc="1902B8E4" w:tentative="1">
      <w:start w:val="1"/>
      <w:numFmt w:val="bullet"/>
      <w:lvlText w:val=""/>
      <w:lvlJc w:val="left"/>
      <w:pPr>
        <w:tabs>
          <w:tab w:val="num" w:pos="9180"/>
        </w:tabs>
        <w:ind w:left="9180" w:hanging="360"/>
      </w:pPr>
      <w:rPr>
        <w:rFonts w:ascii="Wingdings" w:hAnsi="Wingdings" w:hint="default"/>
      </w:rPr>
    </w:lvl>
  </w:abstractNum>
  <w:abstractNum w:abstractNumId="15">
    <w:nsid w:val="46FB590D"/>
    <w:multiLevelType w:val="hybridMultilevel"/>
    <w:tmpl w:val="29449094"/>
    <w:lvl w:ilvl="0" w:tplc="6DDCED18">
      <w:start w:val="1"/>
      <w:numFmt w:val="bullet"/>
      <w:lvlText w:val="□"/>
      <w:lvlJc w:val="left"/>
      <w:pPr>
        <w:ind w:left="360" w:hanging="360"/>
      </w:pPr>
      <w:rPr>
        <w:rFonts w:ascii="Times New Roman" w:hAnsi="Times New Roman" w:cs="Times New Roman" w:hint="default"/>
      </w:rPr>
    </w:lvl>
    <w:lvl w:ilvl="1" w:tplc="FFFFFFFF">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A71883"/>
    <w:multiLevelType w:val="hybridMultilevel"/>
    <w:tmpl w:val="111A4FEC"/>
    <w:lvl w:ilvl="0" w:tplc="6DDCED18">
      <w:start w:val="1"/>
      <w:numFmt w:val="bullet"/>
      <w:lvlText w:val="□"/>
      <w:lvlJc w:val="left"/>
      <w:pPr>
        <w:ind w:left="360" w:hanging="360"/>
      </w:pPr>
      <w:rPr>
        <w:rFonts w:ascii="Times New Roman" w:hAnsi="Times New Roman" w:cs="Times New Roman" w:hint="default"/>
      </w:rPr>
    </w:lvl>
    <w:lvl w:ilvl="1" w:tplc="FFFFFFFF">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91C556A"/>
    <w:multiLevelType w:val="hybridMultilevel"/>
    <w:tmpl w:val="FB349388"/>
    <w:lvl w:ilvl="0" w:tplc="FFFFFFFF">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5A0201"/>
    <w:multiLevelType w:val="hybridMultilevel"/>
    <w:tmpl w:val="F9F27F7A"/>
    <w:lvl w:ilvl="0" w:tplc="FFFFFFFF">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680173"/>
    <w:multiLevelType w:val="multilevel"/>
    <w:tmpl w:val="A0789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330A78"/>
    <w:multiLevelType w:val="hybridMultilevel"/>
    <w:tmpl w:val="AB9AD97E"/>
    <w:lvl w:ilvl="0" w:tplc="6DDCED1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EAC2541"/>
    <w:multiLevelType w:val="multilevel"/>
    <w:tmpl w:val="179E7FA6"/>
    <w:lvl w:ilvl="0">
      <w:start w:val="1"/>
      <w:numFmt w:val="bullet"/>
      <w:lvlText w:val=""/>
      <w:lvlJc w:val="left"/>
      <w:pPr>
        <w:tabs>
          <w:tab w:val="num" w:pos="3420"/>
        </w:tabs>
        <w:ind w:left="3420" w:hanging="360"/>
      </w:pPr>
      <w:rPr>
        <w:rFonts w:ascii="Symbol" w:hAnsi="Symbol" w:hint="default"/>
      </w:rPr>
    </w:lvl>
    <w:lvl w:ilvl="1">
      <w:start w:val="1"/>
      <w:numFmt w:val="bullet"/>
      <w:lvlText w:val="o"/>
      <w:lvlJc w:val="left"/>
      <w:pPr>
        <w:tabs>
          <w:tab w:val="num" w:pos="4140"/>
        </w:tabs>
        <w:ind w:left="4140" w:hanging="360"/>
      </w:pPr>
      <w:rPr>
        <w:rFonts w:ascii="Courier New" w:hAnsi="Courier New" w:hint="default"/>
      </w:rPr>
    </w:lvl>
    <w:lvl w:ilvl="2">
      <w:start w:val="1"/>
      <w:numFmt w:val="bullet"/>
      <w:lvlText w:val=""/>
      <w:lvlJc w:val="left"/>
      <w:pPr>
        <w:tabs>
          <w:tab w:val="num" w:pos="4860"/>
        </w:tabs>
        <w:ind w:left="4860" w:hanging="360"/>
      </w:pPr>
      <w:rPr>
        <w:rFonts w:ascii="Wingdings" w:hAnsi="Wingdings" w:hint="default"/>
      </w:rPr>
    </w:lvl>
    <w:lvl w:ilvl="3">
      <w:start w:val="1"/>
      <w:numFmt w:val="bullet"/>
      <w:lvlText w:val=""/>
      <w:lvlJc w:val="left"/>
      <w:pPr>
        <w:tabs>
          <w:tab w:val="num" w:pos="5580"/>
        </w:tabs>
        <w:ind w:left="5580" w:hanging="360"/>
      </w:pPr>
      <w:rPr>
        <w:rFonts w:ascii="Symbol" w:hAnsi="Symbol" w:hint="default"/>
      </w:rPr>
    </w:lvl>
    <w:lvl w:ilvl="4">
      <w:start w:val="1"/>
      <w:numFmt w:val="bullet"/>
      <w:lvlText w:val="o"/>
      <w:lvlJc w:val="left"/>
      <w:pPr>
        <w:tabs>
          <w:tab w:val="num" w:pos="6300"/>
        </w:tabs>
        <w:ind w:left="6300" w:hanging="360"/>
      </w:pPr>
      <w:rPr>
        <w:rFonts w:ascii="Courier New" w:hAnsi="Courier New" w:hint="default"/>
      </w:rPr>
    </w:lvl>
    <w:lvl w:ilvl="5">
      <w:start w:val="1"/>
      <w:numFmt w:val="bullet"/>
      <w:lvlText w:val=""/>
      <w:lvlJc w:val="left"/>
      <w:pPr>
        <w:tabs>
          <w:tab w:val="num" w:pos="7020"/>
        </w:tabs>
        <w:ind w:left="7020" w:hanging="360"/>
      </w:pPr>
      <w:rPr>
        <w:rFonts w:ascii="Wingdings" w:hAnsi="Wingdings" w:hint="default"/>
      </w:rPr>
    </w:lvl>
    <w:lvl w:ilvl="6">
      <w:start w:val="1"/>
      <w:numFmt w:val="bullet"/>
      <w:lvlText w:val=""/>
      <w:lvlJc w:val="left"/>
      <w:pPr>
        <w:tabs>
          <w:tab w:val="num" w:pos="7740"/>
        </w:tabs>
        <w:ind w:left="7740" w:hanging="360"/>
      </w:pPr>
      <w:rPr>
        <w:rFonts w:ascii="Symbol" w:hAnsi="Symbol" w:hint="default"/>
      </w:rPr>
    </w:lvl>
    <w:lvl w:ilvl="7">
      <w:start w:val="1"/>
      <w:numFmt w:val="bullet"/>
      <w:lvlText w:val="o"/>
      <w:lvlJc w:val="left"/>
      <w:pPr>
        <w:tabs>
          <w:tab w:val="num" w:pos="8460"/>
        </w:tabs>
        <w:ind w:left="8460" w:hanging="360"/>
      </w:pPr>
      <w:rPr>
        <w:rFonts w:ascii="Courier New" w:hAnsi="Courier New" w:hint="default"/>
      </w:rPr>
    </w:lvl>
    <w:lvl w:ilvl="8">
      <w:start w:val="1"/>
      <w:numFmt w:val="bullet"/>
      <w:lvlText w:val=""/>
      <w:lvlJc w:val="left"/>
      <w:pPr>
        <w:tabs>
          <w:tab w:val="num" w:pos="9180"/>
        </w:tabs>
        <w:ind w:left="9180" w:hanging="360"/>
      </w:pPr>
      <w:rPr>
        <w:rFonts w:ascii="Wingdings" w:hAnsi="Wingdings" w:hint="default"/>
      </w:rPr>
    </w:lvl>
  </w:abstractNum>
  <w:abstractNum w:abstractNumId="22">
    <w:nsid w:val="61DF6A6E"/>
    <w:multiLevelType w:val="hybridMultilevel"/>
    <w:tmpl w:val="B63A75C0"/>
    <w:lvl w:ilvl="0" w:tplc="BC348EC2">
      <w:start w:val="1"/>
      <w:numFmt w:val="bullet"/>
      <w:lvlText w:val=""/>
      <w:lvlJc w:val="left"/>
      <w:pPr>
        <w:tabs>
          <w:tab w:val="num" w:pos="3420"/>
        </w:tabs>
        <w:ind w:left="3420" w:hanging="360"/>
      </w:pPr>
      <w:rPr>
        <w:rFonts w:ascii="Symbol" w:hAnsi="Symbol" w:hint="default"/>
        <w:color w:val="auto"/>
      </w:rPr>
    </w:lvl>
    <w:lvl w:ilvl="1" w:tplc="1E4246C6">
      <w:start w:val="1"/>
      <w:numFmt w:val="bullet"/>
      <w:lvlText w:val="o"/>
      <w:lvlJc w:val="left"/>
      <w:pPr>
        <w:tabs>
          <w:tab w:val="num" w:pos="4140"/>
        </w:tabs>
        <w:ind w:left="4140" w:hanging="360"/>
      </w:pPr>
      <w:rPr>
        <w:rFonts w:ascii="Courier New" w:hAnsi="Courier New" w:hint="default"/>
      </w:rPr>
    </w:lvl>
    <w:lvl w:ilvl="2" w:tplc="7AF6CE36" w:tentative="1">
      <w:start w:val="1"/>
      <w:numFmt w:val="bullet"/>
      <w:lvlText w:val=""/>
      <w:lvlJc w:val="left"/>
      <w:pPr>
        <w:tabs>
          <w:tab w:val="num" w:pos="4860"/>
        </w:tabs>
        <w:ind w:left="4860" w:hanging="360"/>
      </w:pPr>
      <w:rPr>
        <w:rFonts w:ascii="Wingdings" w:hAnsi="Wingdings" w:hint="default"/>
      </w:rPr>
    </w:lvl>
    <w:lvl w:ilvl="3" w:tplc="ACD4CC36" w:tentative="1">
      <w:start w:val="1"/>
      <w:numFmt w:val="bullet"/>
      <w:lvlText w:val=""/>
      <w:lvlJc w:val="left"/>
      <w:pPr>
        <w:tabs>
          <w:tab w:val="num" w:pos="5580"/>
        </w:tabs>
        <w:ind w:left="5580" w:hanging="360"/>
      </w:pPr>
      <w:rPr>
        <w:rFonts w:ascii="Symbol" w:hAnsi="Symbol" w:hint="default"/>
      </w:rPr>
    </w:lvl>
    <w:lvl w:ilvl="4" w:tplc="BE8C7D0C" w:tentative="1">
      <w:start w:val="1"/>
      <w:numFmt w:val="bullet"/>
      <w:lvlText w:val="o"/>
      <w:lvlJc w:val="left"/>
      <w:pPr>
        <w:tabs>
          <w:tab w:val="num" w:pos="6300"/>
        </w:tabs>
        <w:ind w:left="6300" w:hanging="360"/>
      </w:pPr>
      <w:rPr>
        <w:rFonts w:ascii="Courier New" w:hAnsi="Courier New" w:hint="default"/>
      </w:rPr>
    </w:lvl>
    <w:lvl w:ilvl="5" w:tplc="95F69492" w:tentative="1">
      <w:start w:val="1"/>
      <w:numFmt w:val="bullet"/>
      <w:lvlText w:val=""/>
      <w:lvlJc w:val="left"/>
      <w:pPr>
        <w:tabs>
          <w:tab w:val="num" w:pos="7020"/>
        </w:tabs>
        <w:ind w:left="7020" w:hanging="360"/>
      </w:pPr>
      <w:rPr>
        <w:rFonts w:ascii="Wingdings" w:hAnsi="Wingdings" w:hint="default"/>
      </w:rPr>
    </w:lvl>
    <w:lvl w:ilvl="6" w:tplc="343E828C" w:tentative="1">
      <w:start w:val="1"/>
      <w:numFmt w:val="bullet"/>
      <w:lvlText w:val=""/>
      <w:lvlJc w:val="left"/>
      <w:pPr>
        <w:tabs>
          <w:tab w:val="num" w:pos="7740"/>
        </w:tabs>
        <w:ind w:left="7740" w:hanging="360"/>
      </w:pPr>
      <w:rPr>
        <w:rFonts w:ascii="Symbol" w:hAnsi="Symbol" w:hint="default"/>
      </w:rPr>
    </w:lvl>
    <w:lvl w:ilvl="7" w:tplc="AB406770" w:tentative="1">
      <w:start w:val="1"/>
      <w:numFmt w:val="bullet"/>
      <w:lvlText w:val="o"/>
      <w:lvlJc w:val="left"/>
      <w:pPr>
        <w:tabs>
          <w:tab w:val="num" w:pos="8460"/>
        </w:tabs>
        <w:ind w:left="8460" w:hanging="360"/>
      </w:pPr>
      <w:rPr>
        <w:rFonts w:ascii="Courier New" w:hAnsi="Courier New" w:hint="default"/>
      </w:rPr>
    </w:lvl>
    <w:lvl w:ilvl="8" w:tplc="C9F2D6BC" w:tentative="1">
      <w:start w:val="1"/>
      <w:numFmt w:val="bullet"/>
      <w:lvlText w:val=""/>
      <w:lvlJc w:val="left"/>
      <w:pPr>
        <w:tabs>
          <w:tab w:val="num" w:pos="9180"/>
        </w:tabs>
        <w:ind w:left="9180" w:hanging="360"/>
      </w:pPr>
      <w:rPr>
        <w:rFonts w:ascii="Wingdings" w:hAnsi="Wingdings" w:hint="default"/>
      </w:rPr>
    </w:lvl>
  </w:abstractNum>
  <w:abstractNum w:abstractNumId="23">
    <w:nsid w:val="631A3A5E"/>
    <w:multiLevelType w:val="hybridMultilevel"/>
    <w:tmpl w:val="EB1886B6"/>
    <w:lvl w:ilvl="0" w:tplc="6DDCED18">
      <w:start w:val="1"/>
      <w:numFmt w:val="bullet"/>
      <w:lvlText w:val="□"/>
      <w:lvlJc w:val="left"/>
      <w:pPr>
        <w:tabs>
          <w:tab w:val="num" w:pos="420"/>
        </w:tabs>
        <w:ind w:left="420" w:hanging="360"/>
      </w:pPr>
      <w:rPr>
        <w:rFonts w:ascii="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nsid w:val="632F4025"/>
    <w:multiLevelType w:val="hybridMultilevel"/>
    <w:tmpl w:val="54BE8922"/>
    <w:lvl w:ilvl="0" w:tplc="CBB6AC1E">
      <w:numFmt w:val="bullet"/>
      <w:lvlText w:val="-"/>
      <w:lvlJc w:val="left"/>
      <w:pPr>
        <w:tabs>
          <w:tab w:val="num" w:pos="0"/>
        </w:tabs>
        <w:ind w:left="0" w:hanging="360"/>
      </w:pPr>
      <w:rPr>
        <w:rFonts w:ascii="Times New Roman" w:eastAsia="Times New Roman" w:hAnsi="Times New Roman" w:hint="default"/>
      </w:rPr>
    </w:lvl>
    <w:lvl w:ilvl="1" w:tplc="8682BBD6" w:tentative="1">
      <w:start w:val="1"/>
      <w:numFmt w:val="bullet"/>
      <w:lvlText w:val="o"/>
      <w:lvlJc w:val="left"/>
      <w:pPr>
        <w:tabs>
          <w:tab w:val="num" w:pos="720"/>
        </w:tabs>
        <w:ind w:left="720" w:hanging="360"/>
      </w:pPr>
      <w:rPr>
        <w:rFonts w:ascii="Courier New" w:hAnsi="Courier New" w:hint="default"/>
      </w:rPr>
    </w:lvl>
    <w:lvl w:ilvl="2" w:tplc="AAEA5EBC" w:tentative="1">
      <w:start w:val="1"/>
      <w:numFmt w:val="bullet"/>
      <w:lvlText w:val=""/>
      <w:lvlJc w:val="left"/>
      <w:pPr>
        <w:tabs>
          <w:tab w:val="num" w:pos="1440"/>
        </w:tabs>
        <w:ind w:left="1440" w:hanging="360"/>
      </w:pPr>
      <w:rPr>
        <w:rFonts w:ascii="Wingdings" w:hAnsi="Wingdings" w:hint="default"/>
      </w:rPr>
    </w:lvl>
    <w:lvl w:ilvl="3" w:tplc="EDFA4F8E" w:tentative="1">
      <w:start w:val="1"/>
      <w:numFmt w:val="bullet"/>
      <w:lvlText w:val=""/>
      <w:lvlJc w:val="left"/>
      <w:pPr>
        <w:tabs>
          <w:tab w:val="num" w:pos="2160"/>
        </w:tabs>
        <w:ind w:left="2160" w:hanging="360"/>
      </w:pPr>
      <w:rPr>
        <w:rFonts w:ascii="Symbol" w:hAnsi="Symbol" w:hint="default"/>
      </w:rPr>
    </w:lvl>
    <w:lvl w:ilvl="4" w:tplc="60AE66A2" w:tentative="1">
      <w:start w:val="1"/>
      <w:numFmt w:val="bullet"/>
      <w:lvlText w:val="o"/>
      <w:lvlJc w:val="left"/>
      <w:pPr>
        <w:tabs>
          <w:tab w:val="num" w:pos="2880"/>
        </w:tabs>
        <w:ind w:left="2880" w:hanging="360"/>
      </w:pPr>
      <w:rPr>
        <w:rFonts w:ascii="Courier New" w:hAnsi="Courier New" w:hint="default"/>
      </w:rPr>
    </w:lvl>
    <w:lvl w:ilvl="5" w:tplc="AD064C4A" w:tentative="1">
      <w:start w:val="1"/>
      <w:numFmt w:val="bullet"/>
      <w:lvlText w:val=""/>
      <w:lvlJc w:val="left"/>
      <w:pPr>
        <w:tabs>
          <w:tab w:val="num" w:pos="3600"/>
        </w:tabs>
        <w:ind w:left="3600" w:hanging="360"/>
      </w:pPr>
      <w:rPr>
        <w:rFonts w:ascii="Wingdings" w:hAnsi="Wingdings" w:hint="default"/>
      </w:rPr>
    </w:lvl>
    <w:lvl w:ilvl="6" w:tplc="0310FEF6" w:tentative="1">
      <w:start w:val="1"/>
      <w:numFmt w:val="bullet"/>
      <w:lvlText w:val=""/>
      <w:lvlJc w:val="left"/>
      <w:pPr>
        <w:tabs>
          <w:tab w:val="num" w:pos="4320"/>
        </w:tabs>
        <w:ind w:left="4320" w:hanging="360"/>
      </w:pPr>
      <w:rPr>
        <w:rFonts w:ascii="Symbol" w:hAnsi="Symbol" w:hint="default"/>
      </w:rPr>
    </w:lvl>
    <w:lvl w:ilvl="7" w:tplc="A8764314" w:tentative="1">
      <w:start w:val="1"/>
      <w:numFmt w:val="bullet"/>
      <w:lvlText w:val="o"/>
      <w:lvlJc w:val="left"/>
      <w:pPr>
        <w:tabs>
          <w:tab w:val="num" w:pos="5040"/>
        </w:tabs>
        <w:ind w:left="5040" w:hanging="360"/>
      </w:pPr>
      <w:rPr>
        <w:rFonts w:ascii="Courier New" w:hAnsi="Courier New" w:hint="default"/>
      </w:rPr>
    </w:lvl>
    <w:lvl w:ilvl="8" w:tplc="AD8A2C2E" w:tentative="1">
      <w:start w:val="1"/>
      <w:numFmt w:val="bullet"/>
      <w:lvlText w:val=""/>
      <w:lvlJc w:val="left"/>
      <w:pPr>
        <w:tabs>
          <w:tab w:val="num" w:pos="5760"/>
        </w:tabs>
        <w:ind w:left="5760" w:hanging="360"/>
      </w:pPr>
      <w:rPr>
        <w:rFonts w:ascii="Wingdings" w:hAnsi="Wingdings" w:hint="default"/>
      </w:rPr>
    </w:lvl>
  </w:abstractNum>
  <w:abstractNum w:abstractNumId="25">
    <w:nsid w:val="66B918A3"/>
    <w:multiLevelType w:val="hybridMultilevel"/>
    <w:tmpl w:val="B6E609B8"/>
    <w:lvl w:ilvl="0" w:tplc="6DDCED1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89E4CAD"/>
    <w:multiLevelType w:val="hybridMultilevel"/>
    <w:tmpl w:val="BAF6E8B2"/>
    <w:lvl w:ilvl="0" w:tplc="F3300B56">
      <w:start w:val="1"/>
      <w:numFmt w:val="bullet"/>
      <w:lvlText w:val=""/>
      <w:lvlJc w:val="left"/>
      <w:pPr>
        <w:tabs>
          <w:tab w:val="num" w:pos="720"/>
        </w:tabs>
        <w:ind w:left="720" w:hanging="360"/>
      </w:pPr>
      <w:rPr>
        <w:rFonts w:ascii="Symbol" w:hAnsi="Symbol" w:hint="default"/>
      </w:rPr>
    </w:lvl>
    <w:lvl w:ilvl="1" w:tplc="433A6688" w:tentative="1">
      <w:start w:val="1"/>
      <w:numFmt w:val="bullet"/>
      <w:lvlText w:val="o"/>
      <w:lvlJc w:val="left"/>
      <w:pPr>
        <w:tabs>
          <w:tab w:val="num" w:pos="1440"/>
        </w:tabs>
        <w:ind w:left="1440" w:hanging="360"/>
      </w:pPr>
      <w:rPr>
        <w:rFonts w:ascii="Courier New" w:hAnsi="Courier New" w:hint="default"/>
      </w:rPr>
    </w:lvl>
    <w:lvl w:ilvl="2" w:tplc="C94C206E" w:tentative="1">
      <w:start w:val="1"/>
      <w:numFmt w:val="bullet"/>
      <w:lvlText w:val=""/>
      <w:lvlJc w:val="left"/>
      <w:pPr>
        <w:tabs>
          <w:tab w:val="num" w:pos="2160"/>
        </w:tabs>
        <w:ind w:left="2160" w:hanging="360"/>
      </w:pPr>
      <w:rPr>
        <w:rFonts w:ascii="Wingdings" w:hAnsi="Wingdings" w:hint="default"/>
      </w:rPr>
    </w:lvl>
    <w:lvl w:ilvl="3" w:tplc="7188D2D0" w:tentative="1">
      <w:start w:val="1"/>
      <w:numFmt w:val="bullet"/>
      <w:lvlText w:val=""/>
      <w:lvlJc w:val="left"/>
      <w:pPr>
        <w:tabs>
          <w:tab w:val="num" w:pos="2880"/>
        </w:tabs>
        <w:ind w:left="2880" w:hanging="360"/>
      </w:pPr>
      <w:rPr>
        <w:rFonts w:ascii="Symbol" w:hAnsi="Symbol" w:hint="default"/>
      </w:rPr>
    </w:lvl>
    <w:lvl w:ilvl="4" w:tplc="1FA8EB80" w:tentative="1">
      <w:start w:val="1"/>
      <w:numFmt w:val="bullet"/>
      <w:lvlText w:val="o"/>
      <w:lvlJc w:val="left"/>
      <w:pPr>
        <w:tabs>
          <w:tab w:val="num" w:pos="3600"/>
        </w:tabs>
        <w:ind w:left="3600" w:hanging="360"/>
      </w:pPr>
      <w:rPr>
        <w:rFonts w:ascii="Courier New" w:hAnsi="Courier New" w:hint="default"/>
      </w:rPr>
    </w:lvl>
    <w:lvl w:ilvl="5" w:tplc="1FA6AA52" w:tentative="1">
      <w:start w:val="1"/>
      <w:numFmt w:val="bullet"/>
      <w:lvlText w:val=""/>
      <w:lvlJc w:val="left"/>
      <w:pPr>
        <w:tabs>
          <w:tab w:val="num" w:pos="4320"/>
        </w:tabs>
        <w:ind w:left="4320" w:hanging="360"/>
      </w:pPr>
      <w:rPr>
        <w:rFonts w:ascii="Wingdings" w:hAnsi="Wingdings" w:hint="default"/>
      </w:rPr>
    </w:lvl>
    <w:lvl w:ilvl="6" w:tplc="84541F58" w:tentative="1">
      <w:start w:val="1"/>
      <w:numFmt w:val="bullet"/>
      <w:lvlText w:val=""/>
      <w:lvlJc w:val="left"/>
      <w:pPr>
        <w:tabs>
          <w:tab w:val="num" w:pos="5040"/>
        </w:tabs>
        <w:ind w:left="5040" w:hanging="360"/>
      </w:pPr>
      <w:rPr>
        <w:rFonts w:ascii="Symbol" w:hAnsi="Symbol" w:hint="default"/>
      </w:rPr>
    </w:lvl>
    <w:lvl w:ilvl="7" w:tplc="CEDEA2C8" w:tentative="1">
      <w:start w:val="1"/>
      <w:numFmt w:val="bullet"/>
      <w:lvlText w:val="o"/>
      <w:lvlJc w:val="left"/>
      <w:pPr>
        <w:tabs>
          <w:tab w:val="num" w:pos="5760"/>
        </w:tabs>
        <w:ind w:left="5760" w:hanging="360"/>
      </w:pPr>
      <w:rPr>
        <w:rFonts w:ascii="Courier New" w:hAnsi="Courier New" w:hint="default"/>
      </w:rPr>
    </w:lvl>
    <w:lvl w:ilvl="8" w:tplc="578E49BE" w:tentative="1">
      <w:start w:val="1"/>
      <w:numFmt w:val="bullet"/>
      <w:lvlText w:val=""/>
      <w:lvlJc w:val="left"/>
      <w:pPr>
        <w:tabs>
          <w:tab w:val="num" w:pos="6480"/>
        </w:tabs>
        <w:ind w:left="6480" w:hanging="360"/>
      </w:pPr>
      <w:rPr>
        <w:rFonts w:ascii="Wingdings" w:hAnsi="Wingdings" w:hint="default"/>
      </w:rPr>
    </w:lvl>
  </w:abstractNum>
  <w:abstractNum w:abstractNumId="27">
    <w:nsid w:val="7EB116C9"/>
    <w:multiLevelType w:val="hybridMultilevel"/>
    <w:tmpl w:val="7F5A19A6"/>
    <w:lvl w:ilvl="0" w:tplc="FFFFFFFF">
      <w:numFmt w:val="bullet"/>
      <w:lvlText w:val="-"/>
      <w:lvlJc w:val="left"/>
      <w:pPr>
        <w:ind w:left="720" w:hanging="360"/>
      </w:pPr>
      <w:rPr>
        <w:rFonts w:ascii="Times New Roman" w:eastAsia="Times New Roman" w:hAnsi="Times New Roman" w:hint="default"/>
      </w:rPr>
    </w:lvl>
    <w:lvl w:ilvl="1" w:tplc="FFFFFFFF">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1"/>
  </w:num>
  <w:num w:numId="4">
    <w:abstractNumId w:val="22"/>
  </w:num>
  <w:num w:numId="5">
    <w:abstractNumId w:val="4"/>
  </w:num>
  <w:num w:numId="6">
    <w:abstractNumId w:val="14"/>
  </w:num>
  <w:num w:numId="7">
    <w:abstractNumId w:val="9"/>
  </w:num>
  <w:num w:numId="8">
    <w:abstractNumId w:val="0"/>
  </w:num>
  <w:num w:numId="9">
    <w:abstractNumId w:val="24"/>
  </w:num>
  <w:num w:numId="10">
    <w:abstractNumId w:val="23"/>
  </w:num>
  <w:num w:numId="11">
    <w:abstractNumId w:val="20"/>
  </w:num>
  <w:num w:numId="12">
    <w:abstractNumId w:val="25"/>
  </w:num>
  <w:num w:numId="13">
    <w:abstractNumId w:val="5"/>
  </w:num>
  <w:num w:numId="14">
    <w:abstractNumId w:val="8"/>
  </w:num>
  <w:num w:numId="15">
    <w:abstractNumId w:val="16"/>
  </w:num>
  <w:num w:numId="16">
    <w:abstractNumId w:val="7"/>
  </w:num>
  <w:num w:numId="17">
    <w:abstractNumId w:val="2"/>
  </w:num>
  <w:num w:numId="18">
    <w:abstractNumId w:val="19"/>
  </w:num>
  <w:num w:numId="19">
    <w:abstractNumId w:val="13"/>
  </w:num>
  <w:num w:numId="20">
    <w:abstractNumId w:val="10"/>
  </w:num>
  <w:num w:numId="21">
    <w:abstractNumId w:val="17"/>
  </w:num>
  <w:num w:numId="22">
    <w:abstractNumId w:val="12"/>
  </w:num>
  <w:num w:numId="23">
    <w:abstractNumId w:val="15"/>
  </w:num>
  <w:num w:numId="24">
    <w:abstractNumId w:val="3"/>
  </w:num>
  <w:num w:numId="25">
    <w:abstractNumId w:val="1"/>
  </w:num>
  <w:num w:numId="26">
    <w:abstractNumId w:val="6"/>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747"/>
    <w:rsid w:val="00016323"/>
    <w:rsid w:val="00076A5C"/>
    <w:rsid w:val="00082817"/>
    <w:rsid w:val="000D1187"/>
    <w:rsid w:val="000E5444"/>
    <w:rsid w:val="000E5ED8"/>
    <w:rsid w:val="000E74F3"/>
    <w:rsid w:val="00112B88"/>
    <w:rsid w:val="001242B5"/>
    <w:rsid w:val="00145822"/>
    <w:rsid w:val="001B1523"/>
    <w:rsid w:val="00216FDD"/>
    <w:rsid w:val="002221B1"/>
    <w:rsid w:val="00225003"/>
    <w:rsid w:val="00243E20"/>
    <w:rsid w:val="00290702"/>
    <w:rsid w:val="002A6571"/>
    <w:rsid w:val="002C05A7"/>
    <w:rsid w:val="002C62CB"/>
    <w:rsid w:val="0030009F"/>
    <w:rsid w:val="00364240"/>
    <w:rsid w:val="00394230"/>
    <w:rsid w:val="003B6D92"/>
    <w:rsid w:val="00466898"/>
    <w:rsid w:val="00477039"/>
    <w:rsid w:val="004912C3"/>
    <w:rsid w:val="00500193"/>
    <w:rsid w:val="00506A5C"/>
    <w:rsid w:val="00520E65"/>
    <w:rsid w:val="00533DB0"/>
    <w:rsid w:val="00556BC0"/>
    <w:rsid w:val="005852F6"/>
    <w:rsid w:val="005A273E"/>
    <w:rsid w:val="005E6DBE"/>
    <w:rsid w:val="005F29DA"/>
    <w:rsid w:val="00605C43"/>
    <w:rsid w:val="006562A8"/>
    <w:rsid w:val="006D4D33"/>
    <w:rsid w:val="00717A65"/>
    <w:rsid w:val="00731D3E"/>
    <w:rsid w:val="0073548F"/>
    <w:rsid w:val="00752D33"/>
    <w:rsid w:val="00756D86"/>
    <w:rsid w:val="00793D82"/>
    <w:rsid w:val="007D5B09"/>
    <w:rsid w:val="00837B33"/>
    <w:rsid w:val="00842F16"/>
    <w:rsid w:val="00872967"/>
    <w:rsid w:val="008A481C"/>
    <w:rsid w:val="008B4C52"/>
    <w:rsid w:val="008C59FF"/>
    <w:rsid w:val="00906745"/>
    <w:rsid w:val="00923747"/>
    <w:rsid w:val="0092751A"/>
    <w:rsid w:val="009328D3"/>
    <w:rsid w:val="00933050"/>
    <w:rsid w:val="00943556"/>
    <w:rsid w:val="00983507"/>
    <w:rsid w:val="009B724E"/>
    <w:rsid w:val="009F406B"/>
    <w:rsid w:val="00A40D66"/>
    <w:rsid w:val="00A54B53"/>
    <w:rsid w:val="00A9688A"/>
    <w:rsid w:val="00AB187E"/>
    <w:rsid w:val="00AE680C"/>
    <w:rsid w:val="00B11C1C"/>
    <w:rsid w:val="00B73A2D"/>
    <w:rsid w:val="00B94DE3"/>
    <w:rsid w:val="00B94E44"/>
    <w:rsid w:val="00C45C76"/>
    <w:rsid w:val="00C75839"/>
    <w:rsid w:val="00CE30AB"/>
    <w:rsid w:val="00D64ED2"/>
    <w:rsid w:val="00D8396D"/>
    <w:rsid w:val="00D93D12"/>
    <w:rsid w:val="00DA7F13"/>
    <w:rsid w:val="00E04244"/>
    <w:rsid w:val="00E16793"/>
    <w:rsid w:val="00E22783"/>
    <w:rsid w:val="00E25AED"/>
    <w:rsid w:val="00E45952"/>
    <w:rsid w:val="00E552EF"/>
    <w:rsid w:val="00E55C6B"/>
    <w:rsid w:val="00E57F71"/>
    <w:rsid w:val="00EB0915"/>
    <w:rsid w:val="00EE3256"/>
    <w:rsid w:val="00EF704B"/>
    <w:rsid w:val="00F06F5E"/>
    <w:rsid w:val="00F42726"/>
    <w:rsid w:val="00F64C2D"/>
    <w:rsid w:val="00F81B3E"/>
    <w:rsid w:val="00FB6953"/>
    <w:rsid w:val="00FC504E"/>
    <w:rsid w:val="00FD0C07"/>
    <w:rsid w:val="00FD6965"/>
    <w:rsid w:val="00FE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2B5"/>
    <w:rPr>
      <w:sz w:val="24"/>
      <w:szCs w:val="24"/>
    </w:rPr>
  </w:style>
  <w:style w:type="paragraph" w:styleId="Heading3">
    <w:name w:val="heading 3"/>
    <w:basedOn w:val="Normal"/>
    <w:link w:val="Heading3Char"/>
    <w:uiPriority w:val="9"/>
    <w:qFormat/>
    <w:rsid w:val="005852F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242B5"/>
    <w:pPr>
      <w:shd w:val="clear" w:color="auto" w:fill="C6D5EC"/>
    </w:pPr>
    <w:rPr>
      <w:rFonts w:ascii="Lucida Grande" w:hAnsi="Lucida Grande"/>
    </w:rPr>
  </w:style>
  <w:style w:type="paragraph" w:styleId="Header">
    <w:name w:val="header"/>
    <w:basedOn w:val="Normal"/>
    <w:rsid w:val="001242B5"/>
    <w:pPr>
      <w:tabs>
        <w:tab w:val="center" w:pos="4320"/>
        <w:tab w:val="right" w:pos="8640"/>
      </w:tabs>
    </w:pPr>
  </w:style>
  <w:style w:type="paragraph" w:styleId="Footer">
    <w:name w:val="footer"/>
    <w:basedOn w:val="Normal"/>
    <w:rsid w:val="001242B5"/>
    <w:pPr>
      <w:tabs>
        <w:tab w:val="center" w:pos="4320"/>
        <w:tab w:val="right" w:pos="8640"/>
      </w:tabs>
    </w:pPr>
  </w:style>
  <w:style w:type="character" w:styleId="PageNumber">
    <w:name w:val="page number"/>
    <w:basedOn w:val="DefaultParagraphFont"/>
    <w:rsid w:val="001242B5"/>
  </w:style>
  <w:style w:type="paragraph" w:styleId="BalloonText">
    <w:name w:val="Balloon Text"/>
    <w:basedOn w:val="Normal"/>
    <w:semiHidden/>
    <w:rsid w:val="001242B5"/>
    <w:rPr>
      <w:rFonts w:ascii="Tahoma" w:hAnsi="Tahoma" w:cs="Tahoma"/>
      <w:sz w:val="16"/>
      <w:szCs w:val="16"/>
    </w:rPr>
  </w:style>
  <w:style w:type="character" w:customStyle="1" w:styleId="bodytext">
    <w:name w:val="bodytext"/>
    <w:basedOn w:val="DefaultParagraphFont"/>
    <w:rsid w:val="00F64C2D"/>
  </w:style>
  <w:style w:type="character" w:customStyle="1" w:styleId="Heading3Char">
    <w:name w:val="Heading 3 Char"/>
    <w:link w:val="Heading3"/>
    <w:uiPriority w:val="9"/>
    <w:rsid w:val="005852F6"/>
    <w:rPr>
      <w:b/>
      <w:bCs/>
      <w:sz w:val="27"/>
      <w:szCs w:val="27"/>
    </w:rPr>
  </w:style>
  <w:style w:type="character" w:styleId="Strong">
    <w:name w:val="Strong"/>
    <w:uiPriority w:val="22"/>
    <w:qFormat/>
    <w:rsid w:val="005852F6"/>
    <w:rPr>
      <w:b/>
      <w:bCs/>
    </w:rPr>
  </w:style>
  <w:style w:type="character" w:styleId="Hyperlink">
    <w:name w:val="Hyperlink"/>
    <w:rsid w:val="00076A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icholas.lavieri@nychh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D713-027B-47AD-842B-8B37EF54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4809</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Senior Director</vt:lpstr>
      <vt:lpstr/>
      <vt:lpstr/>
      <vt:lpstr>Breakthrough Facilitator and Trainer</vt:lpstr>
      <vt:lpstr>(Assistant Director)</vt:lpstr>
      <vt:lpstr>Organizational Innovation and Effectiveness</vt:lpstr>
      <vt:lpstr>New York City</vt:lpstr>
      <vt:lpstr/>
      <vt:lpstr>POSITION SUMMARY</vt:lpstr>
      <vt:lpstr>SPECIFIC RESPONSIBILITIES</vt:lpstr>
      <vt:lpstr/>
      <vt:lpstr>Project Management:</vt:lpstr>
      <vt:lpstr>Develop educational tools and materials, i.e., brochures, signage, activity boar</vt:lpstr>
      <vt:lpstr/>
      <vt:lpstr>Training:</vt:lpstr>
      <vt:lpstr>Assist in the development of Breakthrough related training materials, i.e., gemb</vt:lpstr>
      <vt:lpstr>Provide training as needed to enterprise and site groups, including Green Lean C</vt:lpstr>
      <vt:lpstr>Provide training as needed to executive sponsors, process owners and other centr</vt:lpstr>
      <vt:lpstr>QUALIFICATIONS</vt:lpstr>
    </vt:vector>
  </TitlesOfParts>
  <Company>Hi Bye, Inc.</Company>
  <LinksUpToDate>false</LinksUpToDate>
  <CharactersWithSpaces>5641</CharactersWithSpaces>
  <SharedDoc>false</SharedDoc>
  <HLinks>
    <vt:vector size="6" baseType="variant">
      <vt:variant>
        <vt:i4>6160500</vt:i4>
      </vt:variant>
      <vt:variant>
        <vt:i4>0</vt:i4>
      </vt:variant>
      <vt:variant>
        <vt:i4>0</vt:i4>
      </vt:variant>
      <vt:variant>
        <vt:i4>5</vt:i4>
      </vt:variant>
      <vt:variant>
        <vt:lpwstr>mailto:omij@nychhc.org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Director</dc:title>
  <dc:subject/>
  <dc:creator>Joanna</dc:creator>
  <cp:keywords/>
  <cp:lastModifiedBy>Joanna Omi</cp:lastModifiedBy>
  <cp:revision>2</cp:revision>
  <cp:lastPrinted>2012-02-22T01:12:00Z</cp:lastPrinted>
  <dcterms:created xsi:type="dcterms:W3CDTF">2012-02-22T01:12:00Z</dcterms:created>
  <dcterms:modified xsi:type="dcterms:W3CDTF">2012-02-22T01:12:00Z</dcterms:modified>
</cp:coreProperties>
</file>